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8"/>
        <w:gridCol w:w="4682"/>
      </w:tblGrid>
      <w:tr w:rsidR="00FF294F" w:rsidRPr="00FF294F" w14:paraId="2DF1C7B5" w14:textId="77777777" w:rsidTr="00FF294F">
        <w:tc>
          <w:tcPr>
            <w:tcW w:w="4788" w:type="dxa"/>
          </w:tcPr>
          <w:p w14:paraId="7568C05B" w14:textId="76A70410" w:rsidR="00FF294F" w:rsidRPr="00FF294F" w:rsidRDefault="00B0484F" w:rsidP="000E338C">
            <w:pPr>
              <w:jc w:val="both"/>
              <w:rPr>
                <w:rFonts w:ascii="Calibri" w:hAnsi="Calibri"/>
                <w:bCs/>
                <w:lang w:val="en-GB"/>
              </w:rPr>
            </w:pPr>
            <w:r w:rsidRPr="00B0484F">
              <w:rPr>
                <w:rFonts w:ascii="Calibri" w:hAnsi="Calibri"/>
                <w:b/>
                <w:bCs/>
                <w:lang w:val="en-GB"/>
              </w:rPr>
              <w:t>Policy</w:t>
            </w:r>
            <w:r>
              <w:rPr>
                <w:rFonts w:ascii="Calibri" w:hAnsi="Calibri"/>
                <w:bCs/>
                <w:lang w:val="en-GB"/>
              </w:rPr>
              <w:t>: COP Cash Handling</w:t>
            </w:r>
          </w:p>
        </w:tc>
        <w:tc>
          <w:tcPr>
            <w:tcW w:w="4788" w:type="dxa"/>
          </w:tcPr>
          <w:p w14:paraId="4EA869DB" w14:textId="00596584" w:rsidR="00FF294F" w:rsidRPr="00A801B2" w:rsidRDefault="00B0484F" w:rsidP="000E338C">
            <w:pPr>
              <w:spacing w:line="276" w:lineRule="auto"/>
              <w:jc w:val="both"/>
              <w:rPr>
                <w:rFonts w:ascii="Calibri" w:hAnsi="Calibri"/>
                <w:bCs/>
                <w:lang w:val="en-GB"/>
              </w:rPr>
            </w:pPr>
            <w:r w:rsidRPr="00FF294F">
              <w:rPr>
                <w:rFonts w:ascii="Calibri" w:hAnsi="Calibri"/>
                <w:b/>
                <w:bCs/>
                <w:lang w:val="en-GB"/>
              </w:rPr>
              <w:t xml:space="preserve">Subject: </w:t>
            </w:r>
            <w:r>
              <w:rPr>
                <w:rFonts w:ascii="Calibri" w:hAnsi="Calibri"/>
                <w:b/>
                <w:bCs/>
                <w:lang w:val="en-GB"/>
              </w:rPr>
              <w:t xml:space="preserve"> </w:t>
            </w:r>
            <w:r>
              <w:rPr>
                <w:rFonts w:ascii="Calibri" w:hAnsi="Calibri"/>
                <w:bCs/>
                <w:lang w:val="en-GB"/>
              </w:rPr>
              <w:t>Cash handling</w:t>
            </w:r>
            <w:bookmarkStart w:id="0" w:name="_GoBack"/>
            <w:bookmarkEnd w:id="0"/>
          </w:p>
        </w:tc>
      </w:tr>
      <w:tr w:rsidR="00FF294F" w:rsidRPr="00FF294F" w14:paraId="3433A613" w14:textId="77777777" w:rsidTr="00A14002">
        <w:trPr>
          <w:trHeight w:val="377"/>
        </w:trPr>
        <w:tc>
          <w:tcPr>
            <w:tcW w:w="4788" w:type="dxa"/>
          </w:tcPr>
          <w:p w14:paraId="2F8739BB" w14:textId="2895632B" w:rsidR="00FF294F" w:rsidRPr="00FF294F" w:rsidRDefault="00FF294F" w:rsidP="000E338C">
            <w:pPr>
              <w:jc w:val="both"/>
              <w:rPr>
                <w:rFonts w:ascii="Calibri" w:hAnsi="Calibri"/>
                <w:b/>
                <w:bCs/>
                <w:lang w:val="en-GB"/>
              </w:rPr>
            </w:pPr>
            <w:r w:rsidRPr="00FF294F">
              <w:rPr>
                <w:rFonts w:ascii="Calibri" w:hAnsi="Calibri"/>
                <w:b/>
                <w:bCs/>
                <w:lang w:val="en-GB"/>
              </w:rPr>
              <w:t xml:space="preserve">Effective Date: </w:t>
            </w:r>
            <w:r w:rsidR="003B1DDB">
              <w:rPr>
                <w:rFonts w:ascii="Calibri" w:hAnsi="Calibri"/>
                <w:bCs/>
                <w:lang w:val="en-GB"/>
              </w:rPr>
              <w:t>8</w:t>
            </w:r>
            <w:r w:rsidR="00A22706">
              <w:rPr>
                <w:rFonts w:ascii="Calibri" w:hAnsi="Calibri"/>
                <w:bCs/>
                <w:lang w:val="en-GB"/>
              </w:rPr>
              <w:t>/</w:t>
            </w:r>
            <w:r w:rsidR="00B0484F">
              <w:rPr>
                <w:rFonts w:ascii="Calibri" w:hAnsi="Calibri"/>
                <w:bCs/>
                <w:lang w:val="en-GB"/>
              </w:rPr>
              <w:t>1</w:t>
            </w:r>
            <w:r w:rsidR="00A22706">
              <w:rPr>
                <w:rFonts w:ascii="Calibri" w:hAnsi="Calibri"/>
                <w:bCs/>
                <w:lang w:val="en-GB"/>
              </w:rPr>
              <w:t>/18</w:t>
            </w:r>
          </w:p>
        </w:tc>
        <w:tc>
          <w:tcPr>
            <w:tcW w:w="4788" w:type="dxa"/>
          </w:tcPr>
          <w:p w14:paraId="71BE7FA4" w14:textId="77777777" w:rsidR="00FF294F" w:rsidRPr="00FF294F" w:rsidRDefault="00FF294F" w:rsidP="00FF294F">
            <w:pPr>
              <w:spacing w:line="276" w:lineRule="auto"/>
              <w:jc w:val="both"/>
              <w:rPr>
                <w:rFonts w:ascii="Calibri" w:hAnsi="Calibri"/>
                <w:b/>
                <w:bCs/>
                <w:lang w:val="en-GB"/>
              </w:rPr>
            </w:pPr>
            <w:r w:rsidRPr="00FF294F">
              <w:rPr>
                <w:rFonts w:ascii="Calibri" w:hAnsi="Calibri"/>
                <w:b/>
                <w:bCs/>
                <w:lang w:val="en-GB"/>
              </w:rPr>
              <w:t xml:space="preserve">Page Number: </w:t>
            </w:r>
            <w:r w:rsidR="006A0D9D" w:rsidRPr="00386962">
              <w:rPr>
                <w:rFonts w:ascii="Calibri" w:hAnsi="Calibri"/>
                <w:bCs/>
                <w:lang w:val="en-GB"/>
              </w:rPr>
              <w:t>1</w:t>
            </w:r>
          </w:p>
        </w:tc>
      </w:tr>
      <w:tr w:rsidR="00FF294F" w:rsidRPr="00FF294F" w14:paraId="43FB64B1" w14:textId="77777777" w:rsidTr="00FF294F">
        <w:tc>
          <w:tcPr>
            <w:tcW w:w="4788" w:type="dxa"/>
          </w:tcPr>
          <w:p w14:paraId="3C76E52B" w14:textId="7A311C6D" w:rsidR="00FF294F" w:rsidRPr="00FF294F" w:rsidRDefault="00FF294F" w:rsidP="00FF294F">
            <w:pPr>
              <w:jc w:val="both"/>
              <w:rPr>
                <w:rFonts w:ascii="Calibri" w:hAnsi="Calibri"/>
                <w:b/>
                <w:bCs/>
                <w:lang w:val="en-GB"/>
              </w:rPr>
            </w:pPr>
            <w:r w:rsidRPr="00FF294F">
              <w:rPr>
                <w:rFonts w:ascii="Calibri" w:hAnsi="Calibri"/>
                <w:b/>
                <w:bCs/>
                <w:lang w:val="en-GB"/>
              </w:rPr>
              <w:t xml:space="preserve">Approved Date: </w:t>
            </w:r>
            <w:r w:rsidR="003B1DDB" w:rsidRPr="003B1DDB">
              <w:rPr>
                <w:rFonts w:ascii="Calibri" w:hAnsi="Calibri"/>
                <w:bCs/>
                <w:lang w:val="en-GB"/>
              </w:rPr>
              <w:t>8/1/18</w:t>
            </w:r>
          </w:p>
          <w:p w14:paraId="38427A4A" w14:textId="77777777" w:rsidR="00FF294F" w:rsidRPr="00FF294F" w:rsidRDefault="00FF294F" w:rsidP="006A0D9D">
            <w:pPr>
              <w:jc w:val="both"/>
              <w:rPr>
                <w:rFonts w:ascii="Calibri" w:hAnsi="Calibri"/>
                <w:b/>
                <w:bCs/>
                <w:lang w:val="en-GB"/>
              </w:rPr>
            </w:pPr>
            <w:r w:rsidRPr="00FF294F">
              <w:rPr>
                <w:rFonts w:ascii="Calibri" w:hAnsi="Calibri"/>
                <w:b/>
                <w:bCs/>
                <w:lang w:val="en-GB"/>
              </w:rPr>
              <w:t xml:space="preserve">Revision Date: </w:t>
            </w:r>
          </w:p>
        </w:tc>
        <w:tc>
          <w:tcPr>
            <w:tcW w:w="4788" w:type="dxa"/>
          </w:tcPr>
          <w:p w14:paraId="695A304A" w14:textId="5DDCC9A8" w:rsidR="00FF294F" w:rsidRPr="00FF294F" w:rsidRDefault="00FF294F" w:rsidP="003B1DDB">
            <w:pPr>
              <w:spacing w:line="276" w:lineRule="auto"/>
              <w:rPr>
                <w:rFonts w:ascii="Calibri" w:hAnsi="Calibri"/>
                <w:b/>
                <w:bCs/>
                <w:lang w:val="en-GB"/>
              </w:rPr>
            </w:pPr>
            <w:r w:rsidRPr="00FF294F">
              <w:rPr>
                <w:rFonts w:ascii="Calibri" w:hAnsi="Calibri"/>
                <w:b/>
                <w:bCs/>
                <w:lang w:val="en-GB"/>
              </w:rPr>
              <w:t xml:space="preserve">Approved by: </w:t>
            </w:r>
            <w:r w:rsidR="003B1DDB">
              <w:rPr>
                <w:rFonts w:ascii="Calibri" w:hAnsi="Calibri"/>
                <w:bCs/>
                <w:lang w:val="en-GB"/>
              </w:rPr>
              <w:t>Pharmacy Administrative Council</w:t>
            </w:r>
          </w:p>
        </w:tc>
      </w:tr>
      <w:tr w:rsidR="00FF294F" w:rsidRPr="00FF294F" w14:paraId="3E565DDE" w14:textId="77777777" w:rsidTr="00FF294F">
        <w:tc>
          <w:tcPr>
            <w:tcW w:w="9576" w:type="dxa"/>
            <w:gridSpan w:val="2"/>
          </w:tcPr>
          <w:p w14:paraId="1E52C407" w14:textId="18AE9D5A" w:rsidR="00FF294F" w:rsidRPr="00FF294F" w:rsidRDefault="00FF294F" w:rsidP="00FF294F">
            <w:pPr>
              <w:spacing w:line="276" w:lineRule="auto"/>
              <w:jc w:val="both"/>
              <w:rPr>
                <w:rFonts w:ascii="Calibri" w:hAnsi="Calibri"/>
                <w:b/>
                <w:bCs/>
                <w:lang w:val="en-GB"/>
              </w:rPr>
            </w:pPr>
          </w:p>
          <w:p w14:paraId="6836FF55" w14:textId="060A3BCC" w:rsidR="00FF294F" w:rsidRPr="00FF294F" w:rsidRDefault="00FF294F" w:rsidP="00FF294F">
            <w:pPr>
              <w:rPr>
                <w:rFonts w:ascii="Calibri" w:hAnsi="Calibri"/>
                <w:lang w:val="en-GB"/>
              </w:rPr>
            </w:pPr>
            <w:r w:rsidRPr="00FF294F">
              <w:rPr>
                <w:rFonts w:ascii="Calibri" w:hAnsi="Calibri"/>
                <w:lang w:val="en-GB"/>
              </w:rPr>
              <w:t xml:space="preserve">1. </w:t>
            </w:r>
            <w:r w:rsidRPr="00FF294F">
              <w:rPr>
                <w:rFonts w:ascii="Calibri" w:hAnsi="Calibri"/>
                <w:b/>
                <w:bCs/>
                <w:lang w:val="en-GB"/>
              </w:rPr>
              <w:t>Rationale or background</w:t>
            </w:r>
            <w:r w:rsidR="00B0484F">
              <w:rPr>
                <w:rFonts w:ascii="Calibri" w:hAnsi="Calibri"/>
                <w:b/>
                <w:bCs/>
                <w:lang w:val="en-GB"/>
              </w:rPr>
              <w:t xml:space="preserve"> for policy</w:t>
            </w:r>
            <w:r w:rsidRPr="00FF294F">
              <w:rPr>
                <w:rFonts w:ascii="Calibri" w:hAnsi="Calibri"/>
                <w:b/>
                <w:bCs/>
                <w:lang w:val="en-GB"/>
              </w:rPr>
              <w:t>:</w:t>
            </w:r>
            <w:r w:rsidR="002C224A">
              <w:rPr>
                <w:rFonts w:ascii="Calibri" w:hAnsi="Calibri"/>
                <w:b/>
                <w:bCs/>
                <w:lang w:val="en-GB"/>
              </w:rPr>
              <w:t xml:space="preserve"> </w:t>
            </w:r>
          </w:p>
          <w:p w14:paraId="1CE2799D" w14:textId="323FF1E9" w:rsidR="00F75C5E" w:rsidRDefault="00F75C5E" w:rsidP="00F75C5E">
            <w:pPr>
              <w:pStyle w:val="ListParagraph"/>
              <w:numPr>
                <w:ilvl w:val="0"/>
                <w:numId w:val="10"/>
              </w:numPr>
              <w:rPr>
                <w:rFonts w:ascii="Calibri" w:hAnsi="Calibri"/>
                <w:lang w:val="en-GB"/>
              </w:rPr>
            </w:pPr>
            <w:r>
              <w:rPr>
                <w:rFonts w:ascii="Calibri" w:hAnsi="Calibri"/>
                <w:lang w:val="en-GB"/>
              </w:rPr>
              <w:t xml:space="preserve">To establish </w:t>
            </w:r>
            <w:r w:rsidR="003B1DDB">
              <w:rPr>
                <w:rFonts w:ascii="Calibri" w:hAnsi="Calibri"/>
                <w:lang w:val="en-GB"/>
              </w:rPr>
              <w:t xml:space="preserve">guidance to faculty </w:t>
            </w:r>
            <w:r w:rsidR="00B0484F">
              <w:rPr>
                <w:rFonts w:ascii="Calibri" w:hAnsi="Calibri"/>
                <w:lang w:val="en-GB"/>
              </w:rPr>
              <w:t>in receipt and handling of all forms of money, i.e., checks, cash, change</w:t>
            </w:r>
            <w:r>
              <w:rPr>
                <w:rFonts w:ascii="Calibri" w:hAnsi="Calibri"/>
                <w:lang w:val="en-GB"/>
              </w:rPr>
              <w:t>.</w:t>
            </w:r>
          </w:p>
          <w:p w14:paraId="6E1E9274" w14:textId="77777777" w:rsidR="003B1DDB" w:rsidRPr="00F75C5E" w:rsidRDefault="003B1DDB" w:rsidP="003B1DDB">
            <w:pPr>
              <w:pStyle w:val="ListParagraph"/>
              <w:rPr>
                <w:rFonts w:ascii="Calibri" w:hAnsi="Calibri"/>
                <w:lang w:val="en-GB"/>
              </w:rPr>
            </w:pPr>
          </w:p>
          <w:p w14:paraId="56D640DD" w14:textId="31EB208A" w:rsidR="00B0484F" w:rsidRPr="00B0484F" w:rsidRDefault="003B1DDB" w:rsidP="00FF294F">
            <w:pPr>
              <w:rPr>
                <w:rFonts w:ascii="Calibri" w:hAnsi="Calibri"/>
                <w:bCs/>
                <w:lang w:val="en-GB"/>
              </w:rPr>
            </w:pPr>
            <w:r>
              <w:rPr>
                <w:rFonts w:ascii="Calibri" w:hAnsi="Calibri"/>
                <w:b/>
                <w:bCs/>
                <w:lang w:val="en-GB"/>
              </w:rPr>
              <w:t xml:space="preserve">2. </w:t>
            </w:r>
            <w:r w:rsidR="00B0484F">
              <w:rPr>
                <w:rFonts w:ascii="Calibri" w:hAnsi="Calibri"/>
                <w:b/>
                <w:bCs/>
                <w:lang w:val="en-GB"/>
              </w:rPr>
              <w:t>Policy statement</w:t>
            </w:r>
            <w:r w:rsidR="00FF294F" w:rsidRPr="00FF294F">
              <w:rPr>
                <w:rFonts w:ascii="Calibri" w:hAnsi="Calibri"/>
                <w:b/>
                <w:bCs/>
                <w:lang w:val="en-GB"/>
              </w:rPr>
              <w:t>:</w:t>
            </w:r>
            <w:r w:rsidR="00B0484F">
              <w:rPr>
                <w:rFonts w:ascii="Calibri" w:hAnsi="Calibri"/>
                <w:b/>
                <w:bCs/>
                <w:lang w:val="en-GB"/>
              </w:rPr>
              <w:t xml:space="preserve"> </w:t>
            </w:r>
            <w:r w:rsidR="00B0484F">
              <w:rPr>
                <w:rFonts w:ascii="Calibri" w:hAnsi="Calibri"/>
                <w:bCs/>
                <w:lang w:val="en-GB"/>
              </w:rPr>
              <w:t>To ensure compliance with the University cash handling policy, all College of Pharmacy faculty and staff shall comply with this policy regarding cash handling.</w:t>
            </w:r>
          </w:p>
          <w:p w14:paraId="6CF2686B" w14:textId="77777777" w:rsidR="00B0484F" w:rsidRDefault="00B0484F" w:rsidP="00FF294F">
            <w:pPr>
              <w:rPr>
                <w:rFonts w:ascii="Calibri" w:hAnsi="Calibri"/>
                <w:b/>
                <w:bCs/>
                <w:lang w:val="en-GB"/>
              </w:rPr>
            </w:pPr>
          </w:p>
          <w:p w14:paraId="2CA7D669" w14:textId="2A9CC623" w:rsidR="00FF294F" w:rsidRDefault="00B0484F" w:rsidP="00FF294F">
            <w:pPr>
              <w:rPr>
                <w:rFonts w:ascii="Calibri" w:hAnsi="Calibri"/>
                <w:b/>
                <w:bCs/>
                <w:lang w:val="en-GB"/>
              </w:rPr>
            </w:pPr>
            <w:r>
              <w:rPr>
                <w:rFonts w:ascii="Calibri" w:hAnsi="Calibri"/>
                <w:b/>
                <w:bCs/>
                <w:lang w:val="en-GB"/>
              </w:rPr>
              <w:t>3. Procedures:</w:t>
            </w:r>
            <w:r w:rsidR="002C224A">
              <w:rPr>
                <w:rFonts w:ascii="Calibri" w:hAnsi="Calibri"/>
                <w:b/>
                <w:bCs/>
                <w:lang w:val="en-GB"/>
              </w:rPr>
              <w:t xml:space="preserve"> </w:t>
            </w:r>
          </w:p>
          <w:p w14:paraId="761089AE" w14:textId="053562AC" w:rsidR="00B0484F" w:rsidRPr="00B0484F" w:rsidRDefault="00B0484F" w:rsidP="00B0484F">
            <w:pPr>
              <w:pStyle w:val="ListParagraph"/>
              <w:numPr>
                <w:ilvl w:val="0"/>
                <w:numId w:val="16"/>
              </w:numPr>
              <w:rPr>
                <w:rFonts w:ascii="Calibri" w:hAnsi="Calibri"/>
              </w:rPr>
            </w:pPr>
            <w:r>
              <w:rPr>
                <w:rFonts w:ascii="Calibri" w:hAnsi="Calibri"/>
                <w:lang w:val="en-GB"/>
              </w:rPr>
              <w:t xml:space="preserve">Money received for </w:t>
            </w:r>
            <w:r w:rsidRPr="00B0484F">
              <w:rPr>
                <w:rFonts w:ascii="Calibri" w:hAnsi="Calibri"/>
              </w:rPr>
              <w:t>donation</w:t>
            </w:r>
            <w:r>
              <w:rPr>
                <w:rFonts w:ascii="Calibri" w:hAnsi="Calibri"/>
              </w:rPr>
              <w:t>s</w:t>
            </w:r>
            <w:r w:rsidRPr="00B0484F">
              <w:rPr>
                <w:rFonts w:ascii="Calibri" w:hAnsi="Calibri"/>
              </w:rPr>
              <w:t xml:space="preserve">, </w:t>
            </w:r>
            <w:r>
              <w:rPr>
                <w:rFonts w:ascii="Calibri" w:hAnsi="Calibri"/>
              </w:rPr>
              <w:t>etc</w:t>
            </w:r>
            <w:r w:rsidRPr="00B0484F">
              <w:rPr>
                <w:rFonts w:ascii="Calibri" w:hAnsi="Calibri"/>
              </w:rPr>
              <w:t xml:space="preserve">. should be </w:t>
            </w:r>
            <w:r>
              <w:rPr>
                <w:rFonts w:ascii="Calibri" w:hAnsi="Calibri"/>
              </w:rPr>
              <w:t>turned in</w:t>
            </w:r>
            <w:r w:rsidRPr="00B0484F">
              <w:rPr>
                <w:rFonts w:ascii="Calibri" w:hAnsi="Calibri"/>
              </w:rPr>
              <w:t xml:space="preserve"> to the business office, along with any accompanying documents, the </w:t>
            </w:r>
            <w:r w:rsidRPr="00B0484F">
              <w:rPr>
                <w:rFonts w:ascii="Calibri" w:hAnsi="Calibri"/>
                <w:i/>
              </w:rPr>
              <w:t>same day</w:t>
            </w:r>
            <w:r w:rsidRPr="00B0484F">
              <w:rPr>
                <w:rFonts w:ascii="Calibri" w:hAnsi="Calibri"/>
              </w:rPr>
              <w:t xml:space="preserve"> as receiving the payment.</w:t>
            </w:r>
          </w:p>
          <w:p w14:paraId="047FB4C1" w14:textId="638E6AD2" w:rsidR="00B0484F" w:rsidRPr="00B0484F" w:rsidRDefault="00B0484F" w:rsidP="00B0484F">
            <w:pPr>
              <w:pStyle w:val="ListParagraph"/>
              <w:numPr>
                <w:ilvl w:val="1"/>
                <w:numId w:val="16"/>
              </w:numPr>
              <w:rPr>
                <w:rFonts w:ascii="Calibri" w:hAnsi="Calibri"/>
              </w:rPr>
            </w:pPr>
            <w:r w:rsidRPr="00B0484F">
              <w:rPr>
                <w:rFonts w:ascii="Calibri" w:hAnsi="Calibri"/>
              </w:rPr>
              <w:t xml:space="preserve">Payments for registrations will be held and deposited once a week if multiple registrants are expected. Checks for program registration can be mailed to ULM College of Pharmacy, Attn: Brittany Coleman. A copy of the check and registration form will be </w:t>
            </w:r>
            <w:r>
              <w:rPr>
                <w:rFonts w:ascii="Calibri" w:hAnsi="Calibri"/>
              </w:rPr>
              <w:t>provided</w:t>
            </w:r>
            <w:r w:rsidRPr="00B0484F">
              <w:rPr>
                <w:rFonts w:ascii="Calibri" w:hAnsi="Calibri"/>
              </w:rPr>
              <w:t xml:space="preserve"> to </w:t>
            </w:r>
            <w:r>
              <w:rPr>
                <w:rFonts w:ascii="Calibri" w:hAnsi="Calibri"/>
              </w:rPr>
              <w:t xml:space="preserve">the </w:t>
            </w:r>
            <w:r w:rsidRPr="00B0484F">
              <w:rPr>
                <w:rFonts w:ascii="Calibri" w:hAnsi="Calibri"/>
              </w:rPr>
              <w:t xml:space="preserve">program coordinator. </w:t>
            </w:r>
          </w:p>
          <w:p w14:paraId="2DC836BF" w14:textId="77777777" w:rsidR="00BA0CEB" w:rsidRPr="00B0484F" w:rsidRDefault="00B0484F" w:rsidP="00B0484F">
            <w:pPr>
              <w:pStyle w:val="ListParagraph"/>
              <w:numPr>
                <w:ilvl w:val="0"/>
                <w:numId w:val="16"/>
              </w:numPr>
              <w:rPr>
                <w:rFonts w:ascii="Calibri" w:hAnsi="Calibri"/>
                <w:lang w:val="en-GB"/>
              </w:rPr>
            </w:pPr>
            <w:r w:rsidRPr="00B0484F">
              <w:rPr>
                <w:rFonts w:ascii="Calibri" w:hAnsi="Calibri"/>
              </w:rPr>
              <w:t>All check</w:t>
            </w:r>
            <w:r>
              <w:rPr>
                <w:rFonts w:ascii="Calibri" w:hAnsi="Calibri"/>
              </w:rPr>
              <w:t>s</w:t>
            </w:r>
            <w:r w:rsidRPr="00B0484F">
              <w:rPr>
                <w:rFonts w:ascii="Calibri" w:hAnsi="Calibri"/>
              </w:rPr>
              <w:t xml:space="preserve"> should be made payable to “The University of Louisiana at Monroe” or “ULM”. If checks are to be deposited to the Foundation they need to be made payable to “ULM Foundation”.</w:t>
            </w:r>
          </w:p>
          <w:p w14:paraId="4795953D" w14:textId="77777777" w:rsidR="00B0484F" w:rsidRDefault="00B0484F" w:rsidP="00B0484F">
            <w:pPr>
              <w:pStyle w:val="ListParagraph"/>
              <w:numPr>
                <w:ilvl w:val="0"/>
                <w:numId w:val="16"/>
              </w:numPr>
              <w:rPr>
                <w:rFonts w:ascii="Calibri" w:hAnsi="Calibri"/>
              </w:rPr>
            </w:pPr>
            <w:r>
              <w:rPr>
                <w:rFonts w:ascii="Calibri" w:hAnsi="Calibri"/>
              </w:rPr>
              <w:t>The Business office will make copies</w:t>
            </w:r>
            <w:r w:rsidRPr="00B0484F">
              <w:rPr>
                <w:rFonts w:ascii="Calibri" w:hAnsi="Calibri"/>
              </w:rPr>
              <w:t xml:space="preserve"> of check</w:t>
            </w:r>
            <w:r>
              <w:rPr>
                <w:rFonts w:ascii="Calibri" w:hAnsi="Calibri"/>
              </w:rPr>
              <w:t>s</w:t>
            </w:r>
            <w:r w:rsidRPr="00B0484F">
              <w:rPr>
                <w:rFonts w:ascii="Calibri" w:hAnsi="Calibri"/>
              </w:rPr>
              <w:t xml:space="preserve">, deposit tickets and any other documents. </w:t>
            </w:r>
          </w:p>
          <w:p w14:paraId="74770CF2" w14:textId="388596F8" w:rsidR="00B0484F" w:rsidRPr="00B0484F" w:rsidRDefault="00B0484F" w:rsidP="00B0484F">
            <w:pPr>
              <w:pStyle w:val="ListParagraph"/>
              <w:numPr>
                <w:ilvl w:val="0"/>
                <w:numId w:val="16"/>
              </w:numPr>
              <w:rPr>
                <w:rFonts w:ascii="Calibri" w:hAnsi="Calibri"/>
              </w:rPr>
            </w:pPr>
            <w:r w:rsidRPr="00B0484F">
              <w:rPr>
                <w:rFonts w:ascii="Calibri" w:hAnsi="Calibri"/>
              </w:rPr>
              <w:t xml:space="preserve">Payments are to be deposited at La Cap Federal Credit Union within 24 hours of </w:t>
            </w:r>
            <w:r>
              <w:rPr>
                <w:rFonts w:ascii="Calibri" w:hAnsi="Calibri"/>
              </w:rPr>
              <w:t>receipt</w:t>
            </w:r>
            <w:r w:rsidRPr="00B0484F">
              <w:rPr>
                <w:rFonts w:ascii="Calibri" w:hAnsi="Calibri"/>
              </w:rPr>
              <w:t xml:space="preserve"> in </w:t>
            </w:r>
            <w:r>
              <w:rPr>
                <w:rFonts w:ascii="Calibri" w:hAnsi="Calibri"/>
              </w:rPr>
              <w:t>B</w:t>
            </w:r>
            <w:r w:rsidRPr="00B0484F">
              <w:rPr>
                <w:rFonts w:ascii="Calibri" w:hAnsi="Calibri"/>
              </w:rPr>
              <w:t xml:space="preserve">usiness </w:t>
            </w:r>
            <w:r>
              <w:rPr>
                <w:rFonts w:ascii="Calibri" w:hAnsi="Calibri"/>
              </w:rPr>
              <w:t>O</w:t>
            </w:r>
            <w:r w:rsidRPr="00B0484F">
              <w:rPr>
                <w:rFonts w:ascii="Calibri" w:hAnsi="Calibri"/>
              </w:rPr>
              <w:t xml:space="preserve">ffice. </w:t>
            </w:r>
          </w:p>
          <w:p w14:paraId="651ECAEA" w14:textId="782A998E" w:rsidR="00B0484F" w:rsidRPr="00B0484F" w:rsidRDefault="00B0484F" w:rsidP="00B0484F">
            <w:pPr>
              <w:pStyle w:val="ListParagraph"/>
              <w:numPr>
                <w:ilvl w:val="0"/>
                <w:numId w:val="16"/>
              </w:numPr>
              <w:rPr>
                <w:rFonts w:ascii="Calibri" w:hAnsi="Calibri"/>
              </w:rPr>
            </w:pPr>
            <w:r>
              <w:rPr>
                <w:rFonts w:ascii="Calibri" w:hAnsi="Calibri"/>
              </w:rPr>
              <w:t>All deposits</w:t>
            </w:r>
            <w:r w:rsidRPr="00B0484F">
              <w:rPr>
                <w:rFonts w:ascii="Calibri" w:hAnsi="Calibri"/>
              </w:rPr>
              <w:t xml:space="preserve"> are verif</w:t>
            </w:r>
            <w:r>
              <w:rPr>
                <w:rFonts w:ascii="Calibri" w:hAnsi="Calibri"/>
              </w:rPr>
              <w:t xml:space="preserve">ied within </w:t>
            </w:r>
            <w:r w:rsidRPr="00B0484F">
              <w:rPr>
                <w:rFonts w:ascii="Calibri" w:hAnsi="Calibri"/>
              </w:rPr>
              <w:t xml:space="preserve">Banner. Receipts and copies of deposits are kept in account file in </w:t>
            </w:r>
            <w:r>
              <w:rPr>
                <w:rFonts w:ascii="Calibri" w:hAnsi="Calibri"/>
              </w:rPr>
              <w:t>College Business Office</w:t>
            </w:r>
            <w:r w:rsidRPr="00B0484F">
              <w:rPr>
                <w:rFonts w:ascii="Calibri" w:hAnsi="Calibri"/>
              </w:rPr>
              <w:t xml:space="preserve">. </w:t>
            </w:r>
          </w:p>
          <w:p w14:paraId="2E60457B" w14:textId="75D2A9C7" w:rsidR="00B0484F" w:rsidRPr="00BA0CEB" w:rsidRDefault="00B0484F" w:rsidP="00B0484F">
            <w:pPr>
              <w:pStyle w:val="ListParagraph"/>
              <w:rPr>
                <w:rFonts w:ascii="Calibri" w:hAnsi="Calibri"/>
                <w:lang w:val="en-GB"/>
              </w:rPr>
            </w:pPr>
          </w:p>
        </w:tc>
      </w:tr>
    </w:tbl>
    <w:p w14:paraId="56F24771" w14:textId="35152B0F" w:rsidR="000747DC" w:rsidRDefault="000747DC"/>
    <w:sectPr w:rsidR="000747DC" w:rsidSect="004468B3">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D1F66" w14:textId="77777777" w:rsidR="00776290" w:rsidRDefault="00776290" w:rsidP="002C224A">
      <w:r>
        <w:separator/>
      </w:r>
    </w:p>
  </w:endnote>
  <w:endnote w:type="continuationSeparator" w:id="0">
    <w:p w14:paraId="472921A1" w14:textId="77777777" w:rsidR="00776290" w:rsidRDefault="00776290" w:rsidP="002C2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Roman"/>
    <w:panose1 w:val="0200050000000000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3DF77" w14:textId="77777777" w:rsidR="00666A12" w:rsidRDefault="00666A12" w:rsidP="002C224A">
    <w:pPr>
      <w:pStyle w:val="Footer"/>
      <w:pBdr>
        <w:top w:val="thinThickSmallGap" w:sz="24" w:space="1" w:color="622423"/>
      </w:pBdr>
      <w:tabs>
        <w:tab w:val="clear" w:pos="4680"/>
      </w:tabs>
      <w:rPr>
        <w:rFonts w:ascii="Cambria" w:hAnsi="Cambria"/>
      </w:rPr>
    </w:pPr>
    <w:r>
      <w:rPr>
        <w:rFonts w:ascii="Cambria" w:hAnsi="Cambria"/>
      </w:rPr>
      <w:tab/>
      <w:t xml:space="preserve">Page </w:t>
    </w:r>
    <w:r>
      <w:fldChar w:fldCharType="begin"/>
    </w:r>
    <w:r>
      <w:instrText xml:space="preserve"> PAGE   \* MERGEFORMAT </w:instrText>
    </w:r>
    <w:r>
      <w:fldChar w:fldCharType="separate"/>
    </w:r>
    <w:r w:rsidR="000275B3" w:rsidRPr="000275B3">
      <w:rPr>
        <w:rFonts w:ascii="Cambria" w:hAnsi="Cambria"/>
        <w:noProof/>
      </w:rPr>
      <w:t>1</w:t>
    </w:r>
    <w:r>
      <w:rPr>
        <w:rFonts w:ascii="Cambria" w:hAnsi="Cambria"/>
        <w:noProof/>
      </w:rPr>
      <w:fldChar w:fldCharType="end"/>
    </w:r>
  </w:p>
  <w:p w14:paraId="48809BF7" w14:textId="77777777" w:rsidR="00666A12" w:rsidRDefault="00666A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6B1F6" w14:textId="77777777" w:rsidR="00776290" w:rsidRDefault="00776290" w:rsidP="002C224A">
      <w:r>
        <w:separator/>
      </w:r>
    </w:p>
  </w:footnote>
  <w:footnote w:type="continuationSeparator" w:id="0">
    <w:p w14:paraId="40785A0C" w14:textId="77777777" w:rsidR="00776290" w:rsidRDefault="00776290" w:rsidP="002C22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EF011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EBF3455"/>
    <w:multiLevelType w:val="hybridMultilevel"/>
    <w:tmpl w:val="A9268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653D72"/>
    <w:multiLevelType w:val="hybridMultilevel"/>
    <w:tmpl w:val="E7D2E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3D78B9"/>
    <w:multiLevelType w:val="hybridMultilevel"/>
    <w:tmpl w:val="812C1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3326D2"/>
    <w:multiLevelType w:val="hybridMultilevel"/>
    <w:tmpl w:val="24623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0335E"/>
    <w:multiLevelType w:val="hybridMultilevel"/>
    <w:tmpl w:val="CD00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4029AD"/>
    <w:multiLevelType w:val="hybridMultilevel"/>
    <w:tmpl w:val="F6441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E61FCA"/>
    <w:multiLevelType w:val="hybridMultilevel"/>
    <w:tmpl w:val="3962E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C94A2B"/>
    <w:multiLevelType w:val="hybridMultilevel"/>
    <w:tmpl w:val="4336F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6A38B4"/>
    <w:multiLevelType w:val="multilevel"/>
    <w:tmpl w:val="BFC8E416"/>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0" w15:restartNumberingAfterBreak="0">
    <w:nsid w:val="4629495E"/>
    <w:multiLevelType w:val="hybridMultilevel"/>
    <w:tmpl w:val="AFD61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4C1760"/>
    <w:multiLevelType w:val="multilevel"/>
    <w:tmpl w:val="BFC8E416"/>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2" w15:restartNumberingAfterBreak="0">
    <w:nsid w:val="4DF20B47"/>
    <w:multiLevelType w:val="hybridMultilevel"/>
    <w:tmpl w:val="B3D8F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E22BD3"/>
    <w:multiLevelType w:val="hybridMultilevel"/>
    <w:tmpl w:val="F9DC2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306B2B"/>
    <w:multiLevelType w:val="multilevel"/>
    <w:tmpl w:val="BFC8E41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763D495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8"/>
  </w:num>
  <w:num w:numId="3">
    <w:abstractNumId w:val="6"/>
  </w:num>
  <w:num w:numId="4">
    <w:abstractNumId w:val="12"/>
  </w:num>
  <w:num w:numId="5">
    <w:abstractNumId w:val="2"/>
  </w:num>
  <w:num w:numId="6">
    <w:abstractNumId w:val="15"/>
  </w:num>
  <w:num w:numId="7">
    <w:abstractNumId w:val="14"/>
  </w:num>
  <w:num w:numId="8">
    <w:abstractNumId w:val="11"/>
  </w:num>
  <w:num w:numId="9">
    <w:abstractNumId w:val="9"/>
  </w:num>
  <w:num w:numId="10">
    <w:abstractNumId w:val="5"/>
  </w:num>
  <w:num w:numId="11">
    <w:abstractNumId w:val="7"/>
  </w:num>
  <w:num w:numId="12">
    <w:abstractNumId w:val="1"/>
  </w:num>
  <w:num w:numId="13">
    <w:abstractNumId w:val="3"/>
  </w:num>
  <w:num w:numId="14">
    <w:abstractNumId w:val="10"/>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94F"/>
    <w:rsid w:val="000275B3"/>
    <w:rsid w:val="00070F2F"/>
    <w:rsid w:val="000747DC"/>
    <w:rsid w:val="00074E75"/>
    <w:rsid w:val="000834FC"/>
    <w:rsid w:val="000E338C"/>
    <w:rsid w:val="001173EA"/>
    <w:rsid w:val="001641C9"/>
    <w:rsid w:val="00182799"/>
    <w:rsid w:val="001A0E36"/>
    <w:rsid w:val="001B16C6"/>
    <w:rsid w:val="001D1D06"/>
    <w:rsid w:val="00215FB9"/>
    <w:rsid w:val="002C224A"/>
    <w:rsid w:val="002C33A4"/>
    <w:rsid w:val="002E2AFF"/>
    <w:rsid w:val="003075A0"/>
    <w:rsid w:val="0034264E"/>
    <w:rsid w:val="0035399B"/>
    <w:rsid w:val="00357003"/>
    <w:rsid w:val="00386962"/>
    <w:rsid w:val="003963A1"/>
    <w:rsid w:val="003B1DDB"/>
    <w:rsid w:val="003B433A"/>
    <w:rsid w:val="004468B3"/>
    <w:rsid w:val="00446CCC"/>
    <w:rsid w:val="00460730"/>
    <w:rsid w:val="004D0CEF"/>
    <w:rsid w:val="004D2074"/>
    <w:rsid w:val="004E39D3"/>
    <w:rsid w:val="005414A7"/>
    <w:rsid w:val="005B3EB2"/>
    <w:rsid w:val="00630522"/>
    <w:rsid w:val="00644198"/>
    <w:rsid w:val="00666A12"/>
    <w:rsid w:val="006721ED"/>
    <w:rsid w:val="00690320"/>
    <w:rsid w:val="006A0D9D"/>
    <w:rsid w:val="006C45DF"/>
    <w:rsid w:val="0072781E"/>
    <w:rsid w:val="00733A46"/>
    <w:rsid w:val="00776290"/>
    <w:rsid w:val="007E572D"/>
    <w:rsid w:val="007F3943"/>
    <w:rsid w:val="007F4326"/>
    <w:rsid w:val="008217CE"/>
    <w:rsid w:val="008236B9"/>
    <w:rsid w:val="008A2A6C"/>
    <w:rsid w:val="00947A6D"/>
    <w:rsid w:val="009724EC"/>
    <w:rsid w:val="009A4564"/>
    <w:rsid w:val="00A0300E"/>
    <w:rsid w:val="00A14002"/>
    <w:rsid w:val="00A22706"/>
    <w:rsid w:val="00A74F5D"/>
    <w:rsid w:val="00A801B2"/>
    <w:rsid w:val="00AD2C8C"/>
    <w:rsid w:val="00B0484F"/>
    <w:rsid w:val="00B317F3"/>
    <w:rsid w:val="00B32DA1"/>
    <w:rsid w:val="00B538D9"/>
    <w:rsid w:val="00BA0CEB"/>
    <w:rsid w:val="00C138C3"/>
    <w:rsid w:val="00CE5CE2"/>
    <w:rsid w:val="00D27AB9"/>
    <w:rsid w:val="00D62DC3"/>
    <w:rsid w:val="00D72FE2"/>
    <w:rsid w:val="00DE11E3"/>
    <w:rsid w:val="00E022D9"/>
    <w:rsid w:val="00E426BE"/>
    <w:rsid w:val="00E52D65"/>
    <w:rsid w:val="00EB76E0"/>
    <w:rsid w:val="00EF0026"/>
    <w:rsid w:val="00F044A6"/>
    <w:rsid w:val="00F75C5E"/>
    <w:rsid w:val="00FF29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F2BF8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62DC3"/>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294F"/>
    <w:rPr>
      <w:rFonts w:eastAsia="Times New Roman"/>
      <w:lang w:eastAsia="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C224A"/>
    <w:pPr>
      <w:widowControl w:val="0"/>
      <w:tabs>
        <w:tab w:val="center" w:pos="4680"/>
        <w:tab w:val="right" w:pos="9360"/>
      </w:tabs>
      <w:autoSpaceDE w:val="0"/>
      <w:autoSpaceDN w:val="0"/>
      <w:adjustRightInd w:val="0"/>
    </w:pPr>
    <w:rPr>
      <w:rFonts w:eastAsia="Times New Roman"/>
      <w:lang w:eastAsia="en-CA"/>
    </w:rPr>
  </w:style>
  <w:style w:type="character" w:customStyle="1" w:styleId="HeaderChar">
    <w:name w:val="Header Char"/>
    <w:link w:val="Header"/>
    <w:uiPriority w:val="99"/>
    <w:rsid w:val="002C224A"/>
    <w:rPr>
      <w:rFonts w:ascii="Times New Roman" w:eastAsia="Times New Roman" w:hAnsi="Times New Roman"/>
      <w:sz w:val="24"/>
      <w:szCs w:val="24"/>
      <w:lang w:val="en-US"/>
    </w:rPr>
  </w:style>
  <w:style w:type="paragraph" w:styleId="Footer">
    <w:name w:val="footer"/>
    <w:basedOn w:val="Normal"/>
    <w:link w:val="FooterChar"/>
    <w:uiPriority w:val="99"/>
    <w:unhideWhenUsed/>
    <w:rsid w:val="002C224A"/>
    <w:pPr>
      <w:widowControl w:val="0"/>
      <w:tabs>
        <w:tab w:val="center" w:pos="4680"/>
        <w:tab w:val="right" w:pos="9360"/>
      </w:tabs>
      <w:autoSpaceDE w:val="0"/>
      <w:autoSpaceDN w:val="0"/>
      <w:adjustRightInd w:val="0"/>
    </w:pPr>
    <w:rPr>
      <w:rFonts w:eastAsia="Times New Roman"/>
      <w:lang w:eastAsia="en-CA"/>
    </w:rPr>
  </w:style>
  <w:style w:type="character" w:customStyle="1" w:styleId="FooterChar">
    <w:name w:val="Footer Char"/>
    <w:link w:val="Footer"/>
    <w:uiPriority w:val="99"/>
    <w:rsid w:val="002C224A"/>
    <w:rPr>
      <w:rFonts w:ascii="Times New Roman" w:eastAsia="Times New Roman" w:hAnsi="Times New Roman"/>
      <w:sz w:val="24"/>
      <w:szCs w:val="24"/>
      <w:lang w:val="en-US"/>
    </w:rPr>
  </w:style>
  <w:style w:type="paragraph" w:styleId="BalloonText">
    <w:name w:val="Balloon Text"/>
    <w:basedOn w:val="Normal"/>
    <w:link w:val="BalloonTextChar"/>
    <w:uiPriority w:val="99"/>
    <w:semiHidden/>
    <w:unhideWhenUsed/>
    <w:rsid w:val="002C224A"/>
    <w:rPr>
      <w:rFonts w:ascii="Tahoma" w:hAnsi="Tahoma" w:cs="Tahoma"/>
      <w:sz w:val="16"/>
      <w:szCs w:val="16"/>
    </w:rPr>
  </w:style>
  <w:style w:type="character" w:customStyle="1" w:styleId="BalloonTextChar">
    <w:name w:val="Balloon Text Char"/>
    <w:link w:val="BalloonText"/>
    <w:uiPriority w:val="99"/>
    <w:semiHidden/>
    <w:rsid w:val="002C224A"/>
    <w:rPr>
      <w:rFonts w:ascii="Tahoma" w:eastAsia="Times New Roman" w:hAnsi="Tahoma" w:cs="Tahoma"/>
      <w:sz w:val="16"/>
      <w:szCs w:val="16"/>
      <w:lang w:val="en-US"/>
    </w:rPr>
  </w:style>
  <w:style w:type="character" w:styleId="Hyperlink">
    <w:name w:val="Hyperlink"/>
    <w:uiPriority w:val="99"/>
    <w:unhideWhenUsed/>
    <w:rsid w:val="002C224A"/>
    <w:rPr>
      <w:color w:val="0000FF"/>
      <w:u w:val="single"/>
    </w:rPr>
  </w:style>
  <w:style w:type="paragraph" w:customStyle="1" w:styleId="ColorfulList-Accent11">
    <w:name w:val="Colorful List - Accent 11"/>
    <w:basedOn w:val="Normal"/>
    <w:uiPriority w:val="99"/>
    <w:qFormat/>
    <w:rsid w:val="004D0CEF"/>
    <w:pPr>
      <w:spacing w:after="200" w:line="276" w:lineRule="auto"/>
      <w:ind w:left="720"/>
      <w:contextualSpacing/>
    </w:pPr>
    <w:rPr>
      <w:rFonts w:ascii="Calibri" w:hAnsi="Calibri"/>
      <w:sz w:val="22"/>
      <w:szCs w:val="22"/>
    </w:rPr>
  </w:style>
  <w:style w:type="character" w:styleId="CommentReference">
    <w:name w:val="annotation reference"/>
    <w:basedOn w:val="DefaultParagraphFont"/>
    <w:uiPriority w:val="99"/>
    <w:semiHidden/>
    <w:unhideWhenUsed/>
    <w:rsid w:val="004E39D3"/>
    <w:rPr>
      <w:sz w:val="16"/>
      <w:szCs w:val="16"/>
    </w:rPr>
  </w:style>
  <w:style w:type="paragraph" w:styleId="CommentText">
    <w:name w:val="annotation text"/>
    <w:basedOn w:val="Normal"/>
    <w:link w:val="CommentTextChar"/>
    <w:uiPriority w:val="99"/>
    <w:semiHidden/>
    <w:unhideWhenUsed/>
    <w:rsid w:val="004E39D3"/>
    <w:pPr>
      <w:widowControl w:val="0"/>
      <w:autoSpaceDE w:val="0"/>
      <w:autoSpaceDN w:val="0"/>
      <w:adjustRightInd w:val="0"/>
    </w:pPr>
    <w:rPr>
      <w:rFonts w:eastAsia="Times New Roman"/>
      <w:sz w:val="20"/>
      <w:szCs w:val="20"/>
      <w:lang w:eastAsia="en-CA"/>
    </w:rPr>
  </w:style>
  <w:style w:type="character" w:customStyle="1" w:styleId="CommentTextChar">
    <w:name w:val="Comment Text Char"/>
    <w:basedOn w:val="DefaultParagraphFont"/>
    <w:link w:val="CommentText"/>
    <w:uiPriority w:val="99"/>
    <w:semiHidden/>
    <w:rsid w:val="004E39D3"/>
    <w:rPr>
      <w:rFonts w:ascii="Times New Roman" w:eastAsia="Times New Roman" w:hAnsi="Times New Roman"/>
      <w:lang w:eastAsia="en-CA"/>
    </w:rPr>
  </w:style>
  <w:style w:type="paragraph" w:styleId="CommentSubject">
    <w:name w:val="annotation subject"/>
    <w:basedOn w:val="CommentText"/>
    <w:next w:val="CommentText"/>
    <w:link w:val="CommentSubjectChar"/>
    <w:uiPriority w:val="99"/>
    <w:semiHidden/>
    <w:unhideWhenUsed/>
    <w:rsid w:val="004E39D3"/>
    <w:rPr>
      <w:b/>
      <w:bCs/>
    </w:rPr>
  </w:style>
  <w:style w:type="character" w:customStyle="1" w:styleId="CommentSubjectChar">
    <w:name w:val="Comment Subject Char"/>
    <w:basedOn w:val="CommentTextChar"/>
    <w:link w:val="CommentSubject"/>
    <w:uiPriority w:val="99"/>
    <w:semiHidden/>
    <w:rsid w:val="004E39D3"/>
    <w:rPr>
      <w:rFonts w:ascii="Times New Roman" w:eastAsia="Times New Roman" w:hAnsi="Times New Roman"/>
      <w:b/>
      <w:bCs/>
      <w:lang w:eastAsia="en-CA"/>
    </w:rPr>
  </w:style>
  <w:style w:type="paragraph" w:styleId="ListParagraph">
    <w:name w:val="List Paragraph"/>
    <w:basedOn w:val="Normal"/>
    <w:uiPriority w:val="34"/>
    <w:qFormat/>
    <w:rsid w:val="00CE5CE2"/>
    <w:pPr>
      <w:widowControl w:val="0"/>
      <w:autoSpaceDE w:val="0"/>
      <w:autoSpaceDN w:val="0"/>
      <w:adjustRightInd w:val="0"/>
      <w:ind w:left="720"/>
      <w:contextualSpacing/>
    </w:pPr>
    <w:rPr>
      <w:rFonts w:eastAsia="Times New Roman"/>
      <w:lang w:eastAsia="en-CA"/>
    </w:rPr>
  </w:style>
  <w:style w:type="paragraph" w:styleId="NormalWeb">
    <w:name w:val="Normal (Web)"/>
    <w:basedOn w:val="Normal"/>
    <w:uiPriority w:val="99"/>
    <w:semiHidden/>
    <w:unhideWhenUsed/>
    <w:rsid w:val="00460730"/>
    <w:pPr>
      <w:spacing w:before="100" w:beforeAutospacing="1" w:after="100" w:afterAutospacing="1"/>
    </w:pPr>
    <w:rPr>
      <w:rFonts w:ascii="Times" w:hAnsi="Times"/>
      <w:sz w:val="20"/>
      <w:szCs w:val="20"/>
    </w:rPr>
  </w:style>
  <w:style w:type="character" w:styleId="UnresolvedMention">
    <w:name w:val="Unresolved Mention"/>
    <w:basedOn w:val="DefaultParagraphFont"/>
    <w:uiPriority w:val="99"/>
    <w:rsid w:val="00A2270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898875">
      <w:bodyDiv w:val="1"/>
      <w:marLeft w:val="0"/>
      <w:marRight w:val="0"/>
      <w:marTop w:val="0"/>
      <w:marBottom w:val="0"/>
      <w:divBdr>
        <w:top w:val="none" w:sz="0" w:space="0" w:color="auto"/>
        <w:left w:val="none" w:sz="0" w:space="0" w:color="auto"/>
        <w:bottom w:val="none" w:sz="0" w:space="0" w:color="auto"/>
        <w:right w:val="none" w:sz="0" w:space="0" w:color="auto"/>
      </w:divBdr>
    </w:div>
    <w:div w:id="120652572">
      <w:bodyDiv w:val="1"/>
      <w:marLeft w:val="0"/>
      <w:marRight w:val="0"/>
      <w:marTop w:val="0"/>
      <w:marBottom w:val="0"/>
      <w:divBdr>
        <w:top w:val="none" w:sz="0" w:space="0" w:color="auto"/>
        <w:left w:val="none" w:sz="0" w:space="0" w:color="auto"/>
        <w:bottom w:val="none" w:sz="0" w:space="0" w:color="auto"/>
        <w:right w:val="none" w:sz="0" w:space="0" w:color="auto"/>
      </w:divBdr>
    </w:div>
    <w:div w:id="307366459">
      <w:bodyDiv w:val="1"/>
      <w:marLeft w:val="0"/>
      <w:marRight w:val="0"/>
      <w:marTop w:val="0"/>
      <w:marBottom w:val="0"/>
      <w:divBdr>
        <w:top w:val="none" w:sz="0" w:space="0" w:color="auto"/>
        <w:left w:val="none" w:sz="0" w:space="0" w:color="auto"/>
        <w:bottom w:val="none" w:sz="0" w:space="0" w:color="auto"/>
        <w:right w:val="none" w:sz="0" w:space="0" w:color="auto"/>
      </w:divBdr>
    </w:div>
    <w:div w:id="318654446">
      <w:bodyDiv w:val="1"/>
      <w:marLeft w:val="0"/>
      <w:marRight w:val="0"/>
      <w:marTop w:val="0"/>
      <w:marBottom w:val="0"/>
      <w:divBdr>
        <w:top w:val="none" w:sz="0" w:space="0" w:color="auto"/>
        <w:left w:val="none" w:sz="0" w:space="0" w:color="auto"/>
        <w:bottom w:val="none" w:sz="0" w:space="0" w:color="auto"/>
        <w:right w:val="none" w:sz="0" w:space="0" w:color="auto"/>
      </w:divBdr>
    </w:div>
    <w:div w:id="524291090">
      <w:bodyDiv w:val="1"/>
      <w:marLeft w:val="0"/>
      <w:marRight w:val="0"/>
      <w:marTop w:val="0"/>
      <w:marBottom w:val="0"/>
      <w:divBdr>
        <w:top w:val="none" w:sz="0" w:space="0" w:color="auto"/>
        <w:left w:val="none" w:sz="0" w:space="0" w:color="auto"/>
        <w:bottom w:val="none" w:sz="0" w:space="0" w:color="auto"/>
        <w:right w:val="none" w:sz="0" w:space="0" w:color="auto"/>
      </w:divBdr>
    </w:div>
    <w:div w:id="561405674">
      <w:bodyDiv w:val="1"/>
      <w:marLeft w:val="0"/>
      <w:marRight w:val="0"/>
      <w:marTop w:val="0"/>
      <w:marBottom w:val="0"/>
      <w:divBdr>
        <w:top w:val="none" w:sz="0" w:space="0" w:color="auto"/>
        <w:left w:val="none" w:sz="0" w:space="0" w:color="auto"/>
        <w:bottom w:val="none" w:sz="0" w:space="0" w:color="auto"/>
        <w:right w:val="none" w:sz="0" w:space="0" w:color="auto"/>
      </w:divBdr>
    </w:div>
    <w:div w:id="736711437">
      <w:bodyDiv w:val="1"/>
      <w:marLeft w:val="0"/>
      <w:marRight w:val="0"/>
      <w:marTop w:val="0"/>
      <w:marBottom w:val="0"/>
      <w:divBdr>
        <w:top w:val="none" w:sz="0" w:space="0" w:color="auto"/>
        <w:left w:val="none" w:sz="0" w:space="0" w:color="auto"/>
        <w:bottom w:val="none" w:sz="0" w:space="0" w:color="auto"/>
        <w:right w:val="none" w:sz="0" w:space="0" w:color="auto"/>
      </w:divBdr>
    </w:div>
    <w:div w:id="1021737496">
      <w:bodyDiv w:val="1"/>
      <w:marLeft w:val="0"/>
      <w:marRight w:val="0"/>
      <w:marTop w:val="0"/>
      <w:marBottom w:val="0"/>
      <w:divBdr>
        <w:top w:val="none" w:sz="0" w:space="0" w:color="auto"/>
        <w:left w:val="none" w:sz="0" w:space="0" w:color="auto"/>
        <w:bottom w:val="none" w:sz="0" w:space="0" w:color="auto"/>
        <w:right w:val="none" w:sz="0" w:space="0" w:color="auto"/>
      </w:divBdr>
    </w:div>
    <w:div w:id="1213077265">
      <w:bodyDiv w:val="1"/>
      <w:marLeft w:val="0"/>
      <w:marRight w:val="0"/>
      <w:marTop w:val="0"/>
      <w:marBottom w:val="0"/>
      <w:divBdr>
        <w:top w:val="none" w:sz="0" w:space="0" w:color="auto"/>
        <w:left w:val="none" w:sz="0" w:space="0" w:color="auto"/>
        <w:bottom w:val="none" w:sz="0" w:space="0" w:color="auto"/>
        <w:right w:val="none" w:sz="0" w:space="0" w:color="auto"/>
      </w:divBdr>
    </w:div>
    <w:div w:id="1263803570">
      <w:bodyDiv w:val="1"/>
      <w:marLeft w:val="0"/>
      <w:marRight w:val="0"/>
      <w:marTop w:val="0"/>
      <w:marBottom w:val="0"/>
      <w:divBdr>
        <w:top w:val="none" w:sz="0" w:space="0" w:color="auto"/>
        <w:left w:val="none" w:sz="0" w:space="0" w:color="auto"/>
        <w:bottom w:val="none" w:sz="0" w:space="0" w:color="auto"/>
        <w:right w:val="none" w:sz="0" w:space="0" w:color="auto"/>
      </w:divBdr>
    </w:div>
    <w:div w:id="135654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6E8C3F13-E895-CE4E-844A-4BF8B49FA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221</Words>
  <Characters>1261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dc:creator>
  <cp:lastModifiedBy>Gina Craft</cp:lastModifiedBy>
  <cp:revision>2</cp:revision>
  <dcterms:created xsi:type="dcterms:W3CDTF">2018-08-01T22:41:00Z</dcterms:created>
  <dcterms:modified xsi:type="dcterms:W3CDTF">2018-08-01T22:41:00Z</dcterms:modified>
</cp:coreProperties>
</file>