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048BE" w14:textId="508DF14C" w:rsidR="001545BB" w:rsidRPr="001545BB" w:rsidRDefault="001545BB" w:rsidP="00205F28">
      <w:pPr>
        <w:spacing w:after="160" w:line="259" w:lineRule="auto"/>
        <w:rPr>
          <w:rFonts w:ascii="Garamond" w:eastAsiaTheme="minorHAnsi" w:hAnsi="Garamond" w:cstheme="minorBidi"/>
          <w:sz w:val="22"/>
          <w:szCs w:val="22"/>
        </w:rPr>
      </w:pPr>
      <w:bookmarkStart w:id="0" w:name="_GoBack"/>
      <w:bookmarkEnd w:id="0"/>
      <w:r w:rsidRPr="001545BB">
        <w:rPr>
          <w:rFonts w:ascii="Garamond" w:eastAsiaTheme="minorHAnsi" w:hAnsi="Garamond" w:cstheme="minorBidi"/>
          <w:sz w:val="22"/>
          <w:szCs w:val="22"/>
        </w:rPr>
        <w:t xml:space="preserve">Date: </w:t>
      </w:r>
      <w:r w:rsidRPr="001545BB">
        <w:rPr>
          <w:rFonts w:ascii="Garamond" w:eastAsiaTheme="minorHAnsi" w:hAnsi="Garamond" w:cstheme="minorBidi"/>
          <w:sz w:val="22"/>
          <w:szCs w:val="22"/>
        </w:rPr>
        <w:tab/>
      </w:r>
      <w:r w:rsidRPr="001545BB">
        <w:rPr>
          <w:rFonts w:ascii="Garamond" w:eastAsiaTheme="minorHAnsi" w:hAnsi="Garamond" w:cstheme="minorBidi"/>
          <w:sz w:val="22"/>
          <w:szCs w:val="22"/>
        </w:rPr>
        <w:tab/>
        <w:t>May 8, 2023</w:t>
      </w:r>
    </w:p>
    <w:p w14:paraId="706ECF2B" w14:textId="1913F457" w:rsidR="001545BB" w:rsidRPr="001545BB" w:rsidRDefault="001545BB" w:rsidP="00205F28">
      <w:pPr>
        <w:spacing w:after="160" w:line="259" w:lineRule="auto"/>
        <w:rPr>
          <w:rFonts w:ascii="Garamond" w:eastAsiaTheme="minorHAnsi" w:hAnsi="Garamond" w:cstheme="minorBidi"/>
          <w:sz w:val="22"/>
          <w:szCs w:val="22"/>
        </w:rPr>
      </w:pPr>
      <w:r w:rsidRPr="001545BB">
        <w:rPr>
          <w:rFonts w:ascii="Garamond" w:eastAsiaTheme="minorHAnsi" w:hAnsi="Garamond" w:cstheme="minorBidi"/>
          <w:sz w:val="22"/>
          <w:szCs w:val="22"/>
        </w:rPr>
        <w:t>To:</w:t>
      </w:r>
      <w:r w:rsidRPr="001545BB">
        <w:rPr>
          <w:rFonts w:ascii="Garamond" w:eastAsiaTheme="minorHAnsi" w:hAnsi="Garamond" w:cstheme="minorBidi"/>
          <w:sz w:val="22"/>
          <w:szCs w:val="22"/>
        </w:rPr>
        <w:tab/>
      </w:r>
      <w:r w:rsidRPr="001545BB">
        <w:rPr>
          <w:rFonts w:ascii="Garamond" w:eastAsiaTheme="minorHAnsi" w:hAnsi="Garamond" w:cstheme="minorBidi"/>
          <w:sz w:val="22"/>
          <w:szCs w:val="22"/>
        </w:rPr>
        <w:tab/>
        <w:t>All Faculty</w:t>
      </w:r>
    </w:p>
    <w:p w14:paraId="2D916E6B" w14:textId="1C38B432" w:rsidR="001545BB" w:rsidRPr="001545BB" w:rsidRDefault="001545BB" w:rsidP="00205F28">
      <w:pPr>
        <w:spacing w:after="160" w:line="259" w:lineRule="auto"/>
        <w:rPr>
          <w:rFonts w:ascii="Garamond" w:eastAsiaTheme="minorHAnsi" w:hAnsi="Garamond" w:cstheme="minorBidi"/>
          <w:sz w:val="22"/>
          <w:szCs w:val="22"/>
        </w:rPr>
      </w:pPr>
      <w:r w:rsidRPr="001545BB">
        <w:rPr>
          <w:rFonts w:ascii="Garamond" w:eastAsiaTheme="minorHAnsi" w:hAnsi="Garamond" w:cstheme="minorBidi"/>
          <w:sz w:val="22"/>
          <w:szCs w:val="22"/>
        </w:rPr>
        <w:t>From:</w:t>
      </w:r>
      <w:r w:rsidRPr="001545BB">
        <w:rPr>
          <w:rFonts w:ascii="Garamond" w:eastAsiaTheme="minorHAnsi" w:hAnsi="Garamond" w:cstheme="minorBidi"/>
          <w:sz w:val="22"/>
          <w:szCs w:val="22"/>
        </w:rPr>
        <w:tab/>
      </w:r>
      <w:r w:rsidRPr="001545BB">
        <w:rPr>
          <w:rFonts w:ascii="Garamond" w:eastAsiaTheme="minorHAnsi" w:hAnsi="Garamond" w:cstheme="minorBidi"/>
          <w:sz w:val="22"/>
          <w:szCs w:val="22"/>
        </w:rPr>
        <w:tab/>
        <w:t>Dr. Allison J. Bailey, Director FSDC</w:t>
      </w:r>
    </w:p>
    <w:p w14:paraId="7F2E4CB7" w14:textId="140DF4EA" w:rsidR="001545BB" w:rsidRPr="001545BB" w:rsidRDefault="001545BB" w:rsidP="00205F28">
      <w:pPr>
        <w:spacing w:after="160" w:line="259" w:lineRule="auto"/>
        <w:rPr>
          <w:rFonts w:ascii="Garamond" w:eastAsiaTheme="minorHAnsi" w:hAnsi="Garamond" w:cstheme="minorBidi"/>
          <w:sz w:val="22"/>
          <w:szCs w:val="22"/>
        </w:rPr>
      </w:pPr>
      <w:r w:rsidRPr="001545BB">
        <w:rPr>
          <w:rFonts w:ascii="Garamond" w:eastAsiaTheme="minorHAnsi" w:hAnsi="Garamond" w:cstheme="minorBidi"/>
          <w:sz w:val="22"/>
          <w:szCs w:val="22"/>
        </w:rPr>
        <w:t>RE:</w:t>
      </w:r>
      <w:r w:rsidRPr="001545BB">
        <w:rPr>
          <w:rFonts w:ascii="Garamond" w:eastAsiaTheme="minorHAnsi" w:hAnsi="Garamond" w:cstheme="minorBidi"/>
          <w:sz w:val="22"/>
          <w:szCs w:val="22"/>
        </w:rPr>
        <w:tab/>
      </w:r>
      <w:r w:rsidRPr="001545BB">
        <w:rPr>
          <w:rFonts w:ascii="Garamond" w:eastAsiaTheme="minorHAnsi" w:hAnsi="Garamond" w:cstheme="minorBidi"/>
          <w:sz w:val="22"/>
          <w:szCs w:val="22"/>
        </w:rPr>
        <w:tab/>
        <w:t>Canvas Communication</w:t>
      </w:r>
    </w:p>
    <w:p w14:paraId="45946E51" w14:textId="66F89196" w:rsidR="001545BB" w:rsidRPr="001545BB" w:rsidRDefault="00205F28" w:rsidP="001545BB">
      <w:pPr>
        <w:spacing w:line="259" w:lineRule="auto"/>
        <w:rPr>
          <w:rFonts w:ascii="Garamond" w:eastAsiaTheme="minorHAnsi" w:hAnsi="Garamond" w:cstheme="minorBidi"/>
          <w:sz w:val="22"/>
          <w:szCs w:val="22"/>
        </w:rPr>
      </w:pPr>
      <w:r w:rsidRPr="00205F28">
        <w:rPr>
          <w:rFonts w:ascii="Garamond" w:eastAsiaTheme="minorHAnsi" w:hAnsi="Garamond" w:cstheme="minorBidi"/>
          <w:sz w:val="22"/>
          <w:szCs w:val="22"/>
        </w:rPr>
        <w:t xml:space="preserve">ULM will begin migrating from Moodle to Canvas in the coming months. Moodle will be used as the </w:t>
      </w:r>
      <w:r w:rsidR="003C7672" w:rsidRPr="001545BB">
        <w:rPr>
          <w:rFonts w:ascii="Garamond" w:eastAsiaTheme="minorHAnsi" w:hAnsi="Garamond" w:cstheme="minorBidi"/>
          <w:sz w:val="22"/>
          <w:szCs w:val="22"/>
        </w:rPr>
        <w:t>learning management system (</w:t>
      </w:r>
      <w:r w:rsidRPr="00205F28">
        <w:rPr>
          <w:rFonts w:ascii="Garamond" w:eastAsiaTheme="minorHAnsi" w:hAnsi="Garamond" w:cstheme="minorBidi"/>
          <w:sz w:val="22"/>
          <w:szCs w:val="22"/>
        </w:rPr>
        <w:t>LMS</w:t>
      </w:r>
      <w:r w:rsidR="003C7672" w:rsidRPr="001545BB">
        <w:rPr>
          <w:rFonts w:ascii="Garamond" w:eastAsiaTheme="minorHAnsi" w:hAnsi="Garamond" w:cstheme="minorBidi"/>
          <w:sz w:val="22"/>
          <w:szCs w:val="22"/>
        </w:rPr>
        <w:t>)</w:t>
      </w:r>
      <w:r w:rsidRPr="00205F28">
        <w:rPr>
          <w:rFonts w:ascii="Garamond" w:eastAsiaTheme="minorHAnsi" w:hAnsi="Garamond" w:cstheme="minorBidi"/>
          <w:sz w:val="22"/>
          <w:szCs w:val="22"/>
        </w:rPr>
        <w:t xml:space="preserve"> for Summer and Fall 2023 classes. Canvas will go live for instruction to students in January for Spring 2024 semester. Faculty will have access to start building their Canvas courses this summer, but will have Summer and Fall 2023 semesters to finalize their courses to use in Spring 2024. Moodle will continue being available as archive resources for faculty through Summer 2024. Students will not have access to Moodle after January 2024. The Faculty &amp; Staff Development Center will provide professional development and support to all faculty member</w:t>
      </w:r>
      <w:r w:rsidR="00B445CE" w:rsidRPr="001545BB">
        <w:rPr>
          <w:rFonts w:ascii="Garamond" w:eastAsiaTheme="minorHAnsi" w:hAnsi="Garamond" w:cstheme="minorBidi"/>
          <w:sz w:val="22"/>
          <w:szCs w:val="22"/>
        </w:rPr>
        <w:t>s</w:t>
      </w:r>
      <w:r w:rsidRPr="00205F28">
        <w:rPr>
          <w:rFonts w:ascii="Garamond" w:eastAsiaTheme="minorHAnsi" w:hAnsi="Garamond" w:cstheme="minorBidi"/>
          <w:sz w:val="22"/>
          <w:szCs w:val="22"/>
        </w:rPr>
        <w:t>; Canvas provides many tutorials online. Dr. Camille and Dr. Bailey will co-facilitate a Canvas Transition Committee to guide us through the process. New academic programs beginning in Fall 2023 should reach out to Academic Affairs with any requests to transition to Canvas prior to January 2024.</w:t>
      </w:r>
    </w:p>
    <w:tbl>
      <w:tblPr>
        <w:tblStyle w:val="GridTable5Dark-Accent2"/>
        <w:tblW w:w="0" w:type="auto"/>
        <w:shd w:val="clear" w:color="auto" w:fill="860029"/>
        <w:tblLook w:val="04A0" w:firstRow="1" w:lastRow="0" w:firstColumn="1" w:lastColumn="0" w:noHBand="0" w:noVBand="1"/>
      </w:tblPr>
      <w:tblGrid>
        <w:gridCol w:w="3428"/>
        <w:gridCol w:w="6390"/>
      </w:tblGrid>
      <w:tr w:rsidR="00205F28" w14:paraId="0B083E18" w14:textId="77777777" w:rsidTr="00F15C6A">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28" w:type="dxa"/>
            <w:shd w:val="clear" w:color="auto" w:fill="860029"/>
          </w:tcPr>
          <w:p w14:paraId="151BBEAE" w14:textId="77777777" w:rsidR="00205F28" w:rsidRPr="001545BB" w:rsidRDefault="00205F28" w:rsidP="00F15C6A">
            <w:pPr>
              <w:jc w:val="center"/>
              <w:rPr>
                <w:rFonts w:ascii="Garamond" w:hAnsi="Garamond"/>
                <w:sz w:val="22"/>
              </w:rPr>
            </w:pPr>
            <w:r w:rsidRPr="001545BB">
              <w:rPr>
                <w:rFonts w:ascii="Garamond" w:hAnsi="Garamond"/>
                <w:sz w:val="22"/>
              </w:rPr>
              <w:t>Benchmark Dates</w:t>
            </w:r>
          </w:p>
        </w:tc>
        <w:tc>
          <w:tcPr>
            <w:tcW w:w="6390" w:type="dxa"/>
            <w:tcBorders>
              <w:bottom w:val="single" w:sz="4" w:space="0" w:color="FFFFFF" w:themeColor="background1"/>
            </w:tcBorders>
            <w:shd w:val="clear" w:color="auto" w:fill="860029"/>
          </w:tcPr>
          <w:p w14:paraId="646ED5AD" w14:textId="77777777" w:rsidR="00205F28" w:rsidRPr="001545BB" w:rsidRDefault="00205F28" w:rsidP="00F15C6A">
            <w:pPr>
              <w:jc w:val="center"/>
              <w:cnfStyle w:val="100000000000" w:firstRow="1" w:lastRow="0" w:firstColumn="0" w:lastColumn="0" w:oddVBand="0" w:evenVBand="0" w:oddHBand="0" w:evenHBand="0" w:firstRowFirstColumn="0" w:firstRowLastColumn="0" w:lastRowFirstColumn="0" w:lastRowLastColumn="0"/>
              <w:rPr>
                <w:rFonts w:ascii="Garamond" w:hAnsi="Garamond"/>
                <w:sz w:val="22"/>
              </w:rPr>
            </w:pPr>
            <w:r w:rsidRPr="001545BB">
              <w:rPr>
                <w:rFonts w:ascii="Garamond" w:hAnsi="Garamond"/>
                <w:sz w:val="22"/>
              </w:rPr>
              <w:t>Action Items</w:t>
            </w:r>
          </w:p>
        </w:tc>
      </w:tr>
      <w:tr w:rsidR="00205F28" w14:paraId="3C892EAA" w14:textId="77777777" w:rsidTr="00F15C6A">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428" w:type="dxa"/>
            <w:shd w:val="clear" w:color="auto" w:fill="860029"/>
          </w:tcPr>
          <w:p w14:paraId="5642D5F1" w14:textId="77777777" w:rsidR="00205F28" w:rsidRPr="001545BB" w:rsidRDefault="00205F28" w:rsidP="00F15C6A">
            <w:pPr>
              <w:jc w:val="center"/>
              <w:rPr>
                <w:rFonts w:ascii="Garamond" w:hAnsi="Garamond"/>
                <w:sz w:val="22"/>
              </w:rPr>
            </w:pPr>
            <w:r w:rsidRPr="001545BB">
              <w:rPr>
                <w:rFonts w:ascii="Garamond" w:hAnsi="Garamond"/>
                <w:sz w:val="22"/>
              </w:rPr>
              <w:t>May 5, 2023</w:t>
            </w:r>
          </w:p>
        </w:tc>
        <w:tc>
          <w:tcPr>
            <w:tcW w:w="6390" w:type="dxa"/>
            <w:shd w:val="clear" w:color="auto" w:fill="FDB913"/>
          </w:tcPr>
          <w:p w14:paraId="5D16535E" w14:textId="77777777" w:rsidR="00205F28" w:rsidRPr="001545BB" w:rsidRDefault="00205F28" w:rsidP="00F15C6A">
            <w:pPr>
              <w:cnfStyle w:val="000000100000" w:firstRow="0" w:lastRow="0" w:firstColumn="0" w:lastColumn="0" w:oddVBand="0" w:evenVBand="0" w:oddHBand="1" w:evenHBand="0" w:firstRowFirstColumn="0" w:firstRowLastColumn="0" w:lastRowFirstColumn="0" w:lastRowLastColumn="0"/>
              <w:rPr>
                <w:rFonts w:ascii="Garamond" w:hAnsi="Garamond"/>
                <w:sz w:val="22"/>
              </w:rPr>
            </w:pPr>
            <w:r w:rsidRPr="001545BB">
              <w:rPr>
                <w:rFonts w:ascii="Garamond" w:hAnsi="Garamond"/>
                <w:sz w:val="22"/>
              </w:rPr>
              <w:t>Form Canvas Transition Committee</w:t>
            </w:r>
          </w:p>
        </w:tc>
      </w:tr>
      <w:tr w:rsidR="00205F28" w14:paraId="7F8A56B0" w14:textId="77777777" w:rsidTr="00F15C6A">
        <w:trPr>
          <w:trHeight w:val="636"/>
        </w:trPr>
        <w:tc>
          <w:tcPr>
            <w:cnfStyle w:val="001000000000" w:firstRow="0" w:lastRow="0" w:firstColumn="1" w:lastColumn="0" w:oddVBand="0" w:evenVBand="0" w:oddHBand="0" w:evenHBand="0" w:firstRowFirstColumn="0" w:firstRowLastColumn="0" w:lastRowFirstColumn="0" w:lastRowLastColumn="0"/>
            <w:tcW w:w="3428" w:type="dxa"/>
            <w:shd w:val="clear" w:color="auto" w:fill="860029"/>
          </w:tcPr>
          <w:p w14:paraId="75D010B6" w14:textId="77777777" w:rsidR="00205F28" w:rsidRPr="001545BB" w:rsidRDefault="00205F28" w:rsidP="00F15C6A">
            <w:pPr>
              <w:jc w:val="center"/>
              <w:rPr>
                <w:rFonts w:ascii="Garamond" w:hAnsi="Garamond"/>
                <w:sz w:val="22"/>
              </w:rPr>
            </w:pPr>
            <w:r w:rsidRPr="001545BB">
              <w:rPr>
                <w:rFonts w:ascii="Garamond" w:hAnsi="Garamond"/>
                <w:sz w:val="22"/>
              </w:rPr>
              <w:t>Prior to May 12, 2023</w:t>
            </w:r>
          </w:p>
        </w:tc>
        <w:tc>
          <w:tcPr>
            <w:tcW w:w="6390" w:type="dxa"/>
            <w:shd w:val="clear" w:color="auto" w:fill="FDB913"/>
          </w:tcPr>
          <w:p w14:paraId="4A1E17F8" w14:textId="77777777" w:rsidR="00205F28" w:rsidRPr="001545BB" w:rsidRDefault="00205F28" w:rsidP="00F15C6A">
            <w:pPr>
              <w:cnfStyle w:val="000000000000" w:firstRow="0" w:lastRow="0" w:firstColumn="0" w:lastColumn="0" w:oddVBand="0" w:evenVBand="0" w:oddHBand="0" w:evenHBand="0" w:firstRowFirstColumn="0" w:firstRowLastColumn="0" w:lastRowFirstColumn="0" w:lastRowLastColumn="0"/>
              <w:rPr>
                <w:rFonts w:ascii="Garamond" w:hAnsi="Garamond"/>
                <w:sz w:val="22"/>
              </w:rPr>
            </w:pPr>
            <w:r w:rsidRPr="001545BB">
              <w:rPr>
                <w:rFonts w:ascii="Garamond" w:hAnsi="Garamond"/>
                <w:sz w:val="22"/>
              </w:rPr>
              <w:t>Canvas Transition Committee meeting to develop Canvas Implementation Plan for AY 23-24</w:t>
            </w:r>
          </w:p>
        </w:tc>
      </w:tr>
      <w:tr w:rsidR="00205F28" w14:paraId="763E5809" w14:textId="77777777" w:rsidTr="00F15C6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28" w:type="dxa"/>
            <w:shd w:val="clear" w:color="auto" w:fill="860029"/>
          </w:tcPr>
          <w:p w14:paraId="792C96B8" w14:textId="77777777" w:rsidR="00205F28" w:rsidRPr="001545BB" w:rsidRDefault="00205F28" w:rsidP="00F15C6A">
            <w:pPr>
              <w:jc w:val="center"/>
              <w:rPr>
                <w:rFonts w:ascii="Garamond" w:hAnsi="Garamond"/>
                <w:sz w:val="22"/>
              </w:rPr>
            </w:pPr>
            <w:r w:rsidRPr="001545BB">
              <w:rPr>
                <w:rFonts w:ascii="Garamond" w:hAnsi="Garamond"/>
                <w:sz w:val="22"/>
              </w:rPr>
              <w:t>June 1, 2023</w:t>
            </w:r>
          </w:p>
        </w:tc>
        <w:tc>
          <w:tcPr>
            <w:tcW w:w="6390" w:type="dxa"/>
            <w:shd w:val="clear" w:color="auto" w:fill="FDB913"/>
          </w:tcPr>
          <w:p w14:paraId="3E9F098E" w14:textId="77777777" w:rsidR="00205F28" w:rsidRPr="001545BB" w:rsidRDefault="00205F28" w:rsidP="00F15C6A">
            <w:pPr>
              <w:cnfStyle w:val="000000100000" w:firstRow="0" w:lastRow="0" w:firstColumn="0" w:lastColumn="0" w:oddVBand="0" w:evenVBand="0" w:oddHBand="1" w:evenHBand="0" w:firstRowFirstColumn="0" w:firstRowLastColumn="0" w:lastRowFirstColumn="0" w:lastRowLastColumn="0"/>
              <w:rPr>
                <w:rFonts w:ascii="Garamond" w:hAnsi="Garamond"/>
                <w:sz w:val="22"/>
              </w:rPr>
            </w:pPr>
            <w:r w:rsidRPr="001545BB">
              <w:rPr>
                <w:rFonts w:ascii="Garamond" w:hAnsi="Garamond"/>
                <w:sz w:val="22"/>
              </w:rPr>
              <w:t>Institutional Canvas Template Course created</w:t>
            </w:r>
          </w:p>
        </w:tc>
      </w:tr>
      <w:tr w:rsidR="00205F28" w14:paraId="740AFC89" w14:textId="77777777" w:rsidTr="00F15C6A">
        <w:trPr>
          <w:trHeight w:val="621"/>
        </w:trPr>
        <w:tc>
          <w:tcPr>
            <w:cnfStyle w:val="001000000000" w:firstRow="0" w:lastRow="0" w:firstColumn="1" w:lastColumn="0" w:oddVBand="0" w:evenVBand="0" w:oddHBand="0" w:evenHBand="0" w:firstRowFirstColumn="0" w:firstRowLastColumn="0" w:lastRowFirstColumn="0" w:lastRowLastColumn="0"/>
            <w:tcW w:w="3428" w:type="dxa"/>
            <w:shd w:val="clear" w:color="auto" w:fill="860029"/>
          </w:tcPr>
          <w:p w14:paraId="50C44E19" w14:textId="77777777" w:rsidR="00205F28" w:rsidRPr="001545BB" w:rsidRDefault="00205F28" w:rsidP="00F15C6A">
            <w:pPr>
              <w:jc w:val="center"/>
              <w:rPr>
                <w:rFonts w:ascii="Garamond" w:hAnsi="Garamond"/>
                <w:sz w:val="22"/>
              </w:rPr>
            </w:pPr>
            <w:r w:rsidRPr="001545BB">
              <w:rPr>
                <w:rFonts w:ascii="Garamond" w:hAnsi="Garamond"/>
                <w:sz w:val="22"/>
              </w:rPr>
              <w:t>June 15, 2023</w:t>
            </w:r>
          </w:p>
        </w:tc>
        <w:tc>
          <w:tcPr>
            <w:tcW w:w="6390" w:type="dxa"/>
            <w:shd w:val="clear" w:color="auto" w:fill="FDB913"/>
          </w:tcPr>
          <w:p w14:paraId="15F5069A" w14:textId="77777777" w:rsidR="00205F28" w:rsidRPr="001545BB" w:rsidRDefault="00205F28" w:rsidP="00F15C6A">
            <w:pPr>
              <w:cnfStyle w:val="000000000000" w:firstRow="0" w:lastRow="0" w:firstColumn="0" w:lastColumn="0" w:oddVBand="0" w:evenVBand="0" w:oddHBand="0" w:evenHBand="0" w:firstRowFirstColumn="0" w:firstRowLastColumn="0" w:lastRowFirstColumn="0" w:lastRowLastColumn="0"/>
              <w:rPr>
                <w:rFonts w:ascii="Garamond" w:hAnsi="Garamond"/>
                <w:sz w:val="22"/>
              </w:rPr>
            </w:pPr>
            <w:r w:rsidRPr="001545BB">
              <w:rPr>
                <w:rFonts w:ascii="Garamond" w:hAnsi="Garamond"/>
                <w:sz w:val="22"/>
              </w:rPr>
              <w:t>Canvas Sandbox Courses pre-loaded with the Institutional Canvas Template for all faculty access</w:t>
            </w:r>
          </w:p>
        </w:tc>
      </w:tr>
      <w:tr w:rsidR="00205F28" w14:paraId="3B7909D8" w14:textId="77777777" w:rsidTr="00F15C6A">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8" w:type="dxa"/>
            <w:shd w:val="clear" w:color="auto" w:fill="860029"/>
          </w:tcPr>
          <w:p w14:paraId="6487159E" w14:textId="77777777" w:rsidR="00205F28" w:rsidRPr="001545BB" w:rsidRDefault="00205F28" w:rsidP="00F15C6A">
            <w:pPr>
              <w:jc w:val="center"/>
              <w:rPr>
                <w:rFonts w:ascii="Garamond" w:hAnsi="Garamond"/>
                <w:sz w:val="22"/>
              </w:rPr>
            </w:pPr>
            <w:r w:rsidRPr="001545BB">
              <w:rPr>
                <w:rFonts w:ascii="Garamond" w:hAnsi="Garamond"/>
                <w:sz w:val="22"/>
              </w:rPr>
              <w:t>June 15 – August 14, 2023</w:t>
            </w:r>
          </w:p>
        </w:tc>
        <w:tc>
          <w:tcPr>
            <w:tcW w:w="6390" w:type="dxa"/>
            <w:shd w:val="clear" w:color="auto" w:fill="FDB913"/>
          </w:tcPr>
          <w:p w14:paraId="2D55465C" w14:textId="77777777" w:rsidR="00205F28" w:rsidRPr="001545BB" w:rsidRDefault="00205F28" w:rsidP="00F15C6A">
            <w:pPr>
              <w:cnfStyle w:val="000000100000" w:firstRow="0" w:lastRow="0" w:firstColumn="0" w:lastColumn="0" w:oddVBand="0" w:evenVBand="0" w:oddHBand="1" w:evenHBand="0" w:firstRowFirstColumn="0" w:firstRowLastColumn="0" w:lastRowFirstColumn="0" w:lastRowLastColumn="0"/>
              <w:rPr>
                <w:rFonts w:ascii="Garamond" w:hAnsi="Garamond"/>
                <w:sz w:val="22"/>
              </w:rPr>
            </w:pPr>
            <w:r w:rsidRPr="001545BB">
              <w:rPr>
                <w:rFonts w:ascii="Garamond" w:hAnsi="Garamond"/>
                <w:sz w:val="22"/>
              </w:rPr>
              <w:t>Drop-In/Zoom Canvas Support at the Faculty &amp; Staff Development Center during normal summer hours of operation</w:t>
            </w:r>
          </w:p>
        </w:tc>
      </w:tr>
      <w:tr w:rsidR="00205F28" w14:paraId="2CBCE5D6" w14:textId="77777777" w:rsidTr="00F15C6A">
        <w:trPr>
          <w:trHeight w:val="318"/>
        </w:trPr>
        <w:tc>
          <w:tcPr>
            <w:cnfStyle w:val="001000000000" w:firstRow="0" w:lastRow="0" w:firstColumn="1" w:lastColumn="0" w:oddVBand="0" w:evenVBand="0" w:oddHBand="0" w:evenHBand="0" w:firstRowFirstColumn="0" w:firstRowLastColumn="0" w:lastRowFirstColumn="0" w:lastRowLastColumn="0"/>
            <w:tcW w:w="3428" w:type="dxa"/>
            <w:shd w:val="clear" w:color="auto" w:fill="860029"/>
          </w:tcPr>
          <w:p w14:paraId="2D7B75D1" w14:textId="77777777" w:rsidR="00205F28" w:rsidRPr="001545BB" w:rsidRDefault="00205F28" w:rsidP="00F15C6A">
            <w:pPr>
              <w:jc w:val="center"/>
              <w:rPr>
                <w:rFonts w:ascii="Garamond" w:hAnsi="Garamond"/>
                <w:sz w:val="22"/>
              </w:rPr>
            </w:pPr>
            <w:r w:rsidRPr="001545BB">
              <w:rPr>
                <w:rFonts w:ascii="Garamond" w:hAnsi="Garamond"/>
                <w:sz w:val="22"/>
              </w:rPr>
              <w:t>University Week</w:t>
            </w:r>
          </w:p>
        </w:tc>
        <w:tc>
          <w:tcPr>
            <w:tcW w:w="6390" w:type="dxa"/>
            <w:shd w:val="clear" w:color="auto" w:fill="FDB913"/>
          </w:tcPr>
          <w:p w14:paraId="74639E4D" w14:textId="77777777" w:rsidR="00205F28" w:rsidRPr="001545BB" w:rsidRDefault="00205F28" w:rsidP="00F15C6A">
            <w:pPr>
              <w:cnfStyle w:val="000000000000" w:firstRow="0" w:lastRow="0" w:firstColumn="0" w:lastColumn="0" w:oddVBand="0" w:evenVBand="0" w:oddHBand="0" w:evenHBand="0" w:firstRowFirstColumn="0" w:firstRowLastColumn="0" w:lastRowFirstColumn="0" w:lastRowLastColumn="0"/>
              <w:rPr>
                <w:rFonts w:ascii="Garamond" w:hAnsi="Garamond"/>
                <w:sz w:val="22"/>
              </w:rPr>
            </w:pPr>
            <w:r w:rsidRPr="001545BB">
              <w:rPr>
                <w:rFonts w:ascii="Garamond" w:hAnsi="Garamond"/>
                <w:sz w:val="22"/>
              </w:rPr>
              <w:t>Canvas Training Sessions (specific schedule TBA)</w:t>
            </w:r>
          </w:p>
        </w:tc>
      </w:tr>
      <w:tr w:rsidR="00205F28" w14:paraId="6FEEB5B7" w14:textId="77777777" w:rsidTr="00F15C6A">
        <w:trPr>
          <w:cnfStyle w:val="000000100000" w:firstRow="0" w:lastRow="0" w:firstColumn="0" w:lastColumn="0" w:oddVBand="0" w:evenVBand="0" w:oddHBand="1"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3428" w:type="dxa"/>
            <w:shd w:val="clear" w:color="auto" w:fill="860029"/>
          </w:tcPr>
          <w:p w14:paraId="65CA11F0" w14:textId="77777777" w:rsidR="00205F28" w:rsidRPr="001545BB" w:rsidRDefault="00205F28" w:rsidP="00F15C6A">
            <w:pPr>
              <w:jc w:val="center"/>
              <w:rPr>
                <w:rFonts w:ascii="Garamond" w:hAnsi="Garamond"/>
                <w:sz w:val="22"/>
              </w:rPr>
            </w:pPr>
            <w:r w:rsidRPr="001545BB">
              <w:rPr>
                <w:rFonts w:ascii="Garamond" w:hAnsi="Garamond"/>
                <w:sz w:val="22"/>
              </w:rPr>
              <w:t>Fall Semester 2023</w:t>
            </w:r>
          </w:p>
        </w:tc>
        <w:tc>
          <w:tcPr>
            <w:tcW w:w="6390" w:type="dxa"/>
            <w:shd w:val="clear" w:color="auto" w:fill="FDB913"/>
          </w:tcPr>
          <w:p w14:paraId="141F242B" w14:textId="77777777" w:rsidR="00205F28" w:rsidRPr="001545BB" w:rsidRDefault="00205F28" w:rsidP="00F15C6A">
            <w:pPr>
              <w:cnfStyle w:val="000000100000" w:firstRow="0" w:lastRow="0" w:firstColumn="0" w:lastColumn="0" w:oddVBand="0" w:evenVBand="0" w:oddHBand="1" w:evenHBand="0" w:firstRowFirstColumn="0" w:firstRowLastColumn="0" w:lastRowFirstColumn="0" w:lastRowLastColumn="0"/>
              <w:rPr>
                <w:rFonts w:ascii="Garamond" w:hAnsi="Garamond"/>
                <w:sz w:val="22"/>
              </w:rPr>
            </w:pPr>
            <w:r w:rsidRPr="001545BB">
              <w:rPr>
                <w:rFonts w:ascii="Garamond" w:hAnsi="Garamond"/>
                <w:sz w:val="22"/>
              </w:rPr>
              <w:t>Instruction for Fall classes using Moodle</w:t>
            </w:r>
          </w:p>
          <w:p w14:paraId="09BB4264" w14:textId="77777777" w:rsidR="00205F28" w:rsidRPr="001545BB" w:rsidRDefault="00205F28" w:rsidP="00F15C6A">
            <w:pPr>
              <w:cnfStyle w:val="000000100000" w:firstRow="0" w:lastRow="0" w:firstColumn="0" w:lastColumn="0" w:oddVBand="0" w:evenVBand="0" w:oddHBand="1" w:evenHBand="0" w:firstRowFirstColumn="0" w:firstRowLastColumn="0" w:lastRowFirstColumn="0" w:lastRowLastColumn="0"/>
              <w:rPr>
                <w:rFonts w:ascii="Garamond" w:hAnsi="Garamond"/>
                <w:sz w:val="22"/>
              </w:rPr>
            </w:pPr>
            <w:r w:rsidRPr="001545BB">
              <w:rPr>
                <w:rFonts w:ascii="Garamond" w:hAnsi="Garamond"/>
                <w:sz w:val="22"/>
              </w:rPr>
              <w:t>Ongoing Canvas Support &amp; Training</w:t>
            </w:r>
          </w:p>
        </w:tc>
      </w:tr>
      <w:tr w:rsidR="00205F28" w14:paraId="056AFF71" w14:textId="77777777" w:rsidTr="00F15C6A">
        <w:trPr>
          <w:trHeight w:val="636"/>
        </w:trPr>
        <w:tc>
          <w:tcPr>
            <w:cnfStyle w:val="001000000000" w:firstRow="0" w:lastRow="0" w:firstColumn="1" w:lastColumn="0" w:oddVBand="0" w:evenVBand="0" w:oddHBand="0" w:evenHBand="0" w:firstRowFirstColumn="0" w:firstRowLastColumn="0" w:lastRowFirstColumn="0" w:lastRowLastColumn="0"/>
            <w:tcW w:w="3428" w:type="dxa"/>
            <w:shd w:val="clear" w:color="auto" w:fill="860029"/>
          </w:tcPr>
          <w:p w14:paraId="33BE20F2" w14:textId="77777777" w:rsidR="00205F28" w:rsidRPr="001545BB" w:rsidRDefault="00205F28" w:rsidP="00F15C6A">
            <w:pPr>
              <w:jc w:val="center"/>
              <w:rPr>
                <w:rFonts w:ascii="Garamond" w:hAnsi="Garamond"/>
                <w:sz w:val="22"/>
              </w:rPr>
            </w:pPr>
            <w:r w:rsidRPr="001545BB">
              <w:rPr>
                <w:rFonts w:ascii="Garamond" w:hAnsi="Garamond"/>
                <w:sz w:val="22"/>
              </w:rPr>
              <w:t>Spring Semester 2024</w:t>
            </w:r>
          </w:p>
        </w:tc>
        <w:tc>
          <w:tcPr>
            <w:tcW w:w="6390" w:type="dxa"/>
            <w:shd w:val="clear" w:color="auto" w:fill="FDB913"/>
          </w:tcPr>
          <w:p w14:paraId="2002BA4F" w14:textId="41F3A0D7" w:rsidR="00205F28" w:rsidRPr="001545BB" w:rsidRDefault="00205F28" w:rsidP="00F15C6A">
            <w:pPr>
              <w:cnfStyle w:val="000000000000" w:firstRow="0" w:lastRow="0" w:firstColumn="0" w:lastColumn="0" w:oddVBand="0" w:evenVBand="0" w:oddHBand="0" w:evenHBand="0" w:firstRowFirstColumn="0" w:firstRowLastColumn="0" w:lastRowFirstColumn="0" w:lastRowLastColumn="0"/>
              <w:rPr>
                <w:rFonts w:ascii="Garamond" w:hAnsi="Garamond"/>
                <w:sz w:val="22"/>
              </w:rPr>
            </w:pPr>
            <w:r w:rsidRPr="001545BB">
              <w:rPr>
                <w:rFonts w:ascii="Garamond" w:hAnsi="Garamond"/>
                <w:sz w:val="22"/>
              </w:rPr>
              <w:t>Instruction for Spring classes using Canvas</w:t>
            </w:r>
          </w:p>
          <w:p w14:paraId="3A6E1F23" w14:textId="0CD0D1F3" w:rsidR="00EC4581" w:rsidRPr="001545BB" w:rsidRDefault="00EC4581" w:rsidP="00F15C6A">
            <w:pPr>
              <w:cnfStyle w:val="000000000000" w:firstRow="0" w:lastRow="0" w:firstColumn="0" w:lastColumn="0" w:oddVBand="0" w:evenVBand="0" w:oddHBand="0" w:evenHBand="0" w:firstRowFirstColumn="0" w:firstRowLastColumn="0" w:lastRowFirstColumn="0" w:lastRowLastColumn="0"/>
              <w:rPr>
                <w:rFonts w:ascii="Garamond" w:hAnsi="Garamond"/>
                <w:sz w:val="22"/>
              </w:rPr>
            </w:pPr>
            <w:r w:rsidRPr="001545BB">
              <w:rPr>
                <w:rFonts w:ascii="Garamond" w:hAnsi="Garamond"/>
                <w:sz w:val="22"/>
              </w:rPr>
              <w:t>Access to Moodle ends for Students</w:t>
            </w:r>
          </w:p>
          <w:p w14:paraId="23B22CBC" w14:textId="77777777" w:rsidR="00205F28" w:rsidRPr="001545BB" w:rsidRDefault="00205F28" w:rsidP="00F15C6A">
            <w:pPr>
              <w:cnfStyle w:val="000000000000" w:firstRow="0" w:lastRow="0" w:firstColumn="0" w:lastColumn="0" w:oddVBand="0" w:evenVBand="0" w:oddHBand="0" w:evenHBand="0" w:firstRowFirstColumn="0" w:firstRowLastColumn="0" w:lastRowFirstColumn="0" w:lastRowLastColumn="0"/>
              <w:rPr>
                <w:rFonts w:ascii="Garamond" w:hAnsi="Garamond"/>
                <w:sz w:val="22"/>
              </w:rPr>
            </w:pPr>
            <w:r w:rsidRPr="001545BB">
              <w:rPr>
                <w:rFonts w:ascii="Garamond" w:hAnsi="Garamond"/>
                <w:sz w:val="22"/>
              </w:rPr>
              <w:t>Ongoing Canvas Support &amp; Training</w:t>
            </w:r>
          </w:p>
        </w:tc>
      </w:tr>
      <w:tr w:rsidR="00205F28" w14:paraId="49D1B8DC" w14:textId="77777777" w:rsidTr="00F15C6A">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3428" w:type="dxa"/>
            <w:shd w:val="clear" w:color="auto" w:fill="860029"/>
          </w:tcPr>
          <w:p w14:paraId="74D64F0A" w14:textId="77777777" w:rsidR="00205F28" w:rsidRPr="001545BB" w:rsidRDefault="00205F28" w:rsidP="00F15C6A">
            <w:pPr>
              <w:jc w:val="center"/>
              <w:rPr>
                <w:rFonts w:ascii="Garamond" w:hAnsi="Garamond"/>
                <w:sz w:val="22"/>
              </w:rPr>
            </w:pPr>
            <w:r w:rsidRPr="001545BB">
              <w:rPr>
                <w:rFonts w:ascii="Garamond" w:hAnsi="Garamond"/>
                <w:sz w:val="22"/>
              </w:rPr>
              <w:t>Summer 2024</w:t>
            </w:r>
          </w:p>
        </w:tc>
        <w:tc>
          <w:tcPr>
            <w:tcW w:w="6390" w:type="dxa"/>
            <w:shd w:val="clear" w:color="auto" w:fill="FDB913"/>
          </w:tcPr>
          <w:p w14:paraId="5CA32D4A" w14:textId="77777777" w:rsidR="00205F28" w:rsidRPr="001545BB" w:rsidRDefault="00205F28" w:rsidP="00F15C6A">
            <w:pPr>
              <w:cnfStyle w:val="000000100000" w:firstRow="0" w:lastRow="0" w:firstColumn="0" w:lastColumn="0" w:oddVBand="0" w:evenVBand="0" w:oddHBand="1" w:evenHBand="0" w:firstRowFirstColumn="0" w:firstRowLastColumn="0" w:lastRowFirstColumn="0" w:lastRowLastColumn="0"/>
              <w:rPr>
                <w:rFonts w:ascii="Garamond" w:hAnsi="Garamond"/>
                <w:sz w:val="22"/>
              </w:rPr>
            </w:pPr>
            <w:r w:rsidRPr="001545BB">
              <w:rPr>
                <w:rFonts w:ascii="Garamond" w:hAnsi="Garamond"/>
                <w:sz w:val="22"/>
              </w:rPr>
              <w:t>QM Reviewer Training</w:t>
            </w:r>
          </w:p>
          <w:p w14:paraId="7B0D570E" w14:textId="77777777" w:rsidR="00205F28" w:rsidRPr="001545BB" w:rsidRDefault="00205F28" w:rsidP="00F15C6A">
            <w:pPr>
              <w:cnfStyle w:val="000000100000" w:firstRow="0" w:lastRow="0" w:firstColumn="0" w:lastColumn="0" w:oddVBand="0" w:evenVBand="0" w:oddHBand="1" w:evenHBand="0" w:firstRowFirstColumn="0" w:firstRowLastColumn="0" w:lastRowFirstColumn="0" w:lastRowLastColumn="0"/>
              <w:rPr>
                <w:rFonts w:ascii="Garamond" w:hAnsi="Garamond"/>
                <w:sz w:val="22"/>
              </w:rPr>
            </w:pPr>
            <w:r w:rsidRPr="001545BB">
              <w:rPr>
                <w:rFonts w:ascii="Garamond" w:hAnsi="Garamond"/>
                <w:sz w:val="22"/>
              </w:rPr>
              <w:t>Master Course Developer Training</w:t>
            </w:r>
          </w:p>
        </w:tc>
      </w:tr>
      <w:tr w:rsidR="00205F28" w14:paraId="76A5969E" w14:textId="77777777" w:rsidTr="00F15C6A">
        <w:trPr>
          <w:trHeight w:val="621"/>
        </w:trPr>
        <w:tc>
          <w:tcPr>
            <w:cnfStyle w:val="001000000000" w:firstRow="0" w:lastRow="0" w:firstColumn="1" w:lastColumn="0" w:oddVBand="0" w:evenVBand="0" w:oddHBand="0" w:evenHBand="0" w:firstRowFirstColumn="0" w:firstRowLastColumn="0" w:lastRowFirstColumn="0" w:lastRowLastColumn="0"/>
            <w:tcW w:w="3428" w:type="dxa"/>
            <w:shd w:val="clear" w:color="auto" w:fill="860029"/>
          </w:tcPr>
          <w:p w14:paraId="0DADA4AB" w14:textId="059D27C2" w:rsidR="00205F28" w:rsidRPr="001545BB" w:rsidRDefault="001545BB" w:rsidP="00F15C6A">
            <w:pPr>
              <w:jc w:val="center"/>
              <w:rPr>
                <w:rFonts w:ascii="Garamond" w:hAnsi="Garamond"/>
                <w:sz w:val="22"/>
              </w:rPr>
            </w:pPr>
            <w:r w:rsidRPr="001545BB">
              <w:rPr>
                <w:rFonts w:ascii="Garamond" w:hAnsi="Garamond"/>
                <w:sz w:val="22"/>
              </w:rPr>
              <w:t>Fa</w:t>
            </w:r>
            <w:r w:rsidR="00205F28" w:rsidRPr="001545BB">
              <w:rPr>
                <w:rFonts w:ascii="Garamond" w:hAnsi="Garamond"/>
                <w:sz w:val="22"/>
              </w:rPr>
              <w:t>ll 2024</w:t>
            </w:r>
          </w:p>
        </w:tc>
        <w:tc>
          <w:tcPr>
            <w:tcW w:w="6390" w:type="dxa"/>
            <w:shd w:val="clear" w:color="auto" w:fill="FDB913"/>
          </w:tcPr>
          <w:p w14:paraId="5992F84E" w14:textId="77777777" w:rsidR="00205F28" w:rsidRPr="001545BB" w:rsidRDefault="00205F28" w:rsidP="00F15C6A">
            <w:pPr>
              <w:cnfStyle w:val="000000000000" w:firstRow="0" w:lastRow="0" w:firstColumn="0" w:lastColumn="0" w:oddVBand="0" w:evenVBand="0" w:oddHBand="0" w:evenHBand="0" w:firstRowFirstColumn="0" w:firstRowLastColumn="0" w:lastRowFirstColumn="0" w:lastRowLastColumn="0"/>
              <w:rPr>
                <w:rFonts w:ascii="Garamond" w:hAnsi="Garamond"/>
                <w:sz w:val="22"/>
              </w:rPr>
            </w:pPr>
            <w:r w:rsidRPr="001545BB">
              <w:rPr>
                <w:rFonts w:ascii="Garamond" w:hAnsi="Garamond"/>
                <w:sz w:val="22"/>
              </w:rPr>
              <w:t>Access to Moodle ends for Faculty</w:t>
            </w:r>
          </w:p>
          <w:p w14:paraId="764CAD69" w14:textId="77777777" w:rsidR="00205F28" w:rsidRPr="001545BB" w:rsidRDefault="00205F28" w:rsidP="00F15C6A">
            <w:pPr>
              <w:cnfStyle w:val="000000000000" w:firstRow="0" w:lastRow="0" w:firstColumn="0" w:lastColumn="0" w:oddVBand="0" w:evenVBand="0" w:oddHBand="0" w:evenHBand="0" w:firstRowFirstColumn="0" w:firstRowLastColumn="0" w:lastRowFirstColumn="0" w:lastRowLastColumn="0"/>
              <w:rPr>
                <w:rFonts w:ascii="Garamond" w:hAnsi="Garamond"/>
                <w:sz w:val="22"/>
              </w:rPr>
            </w:pPr>
            <w:r w:rsidRPr="001545BB">
              <w:rPr>
                <w:rFonts w:ascii="Garamond" w:hAnsi="Garamond"/>
                <w:sz w:val="22"/>
              </w:rPr>
              <w:t>QM Master Course Review Process begins</w:t>
            </w:r>
          </w:p>
        </w:tc>
      </w:tr>
    </w:tbl>
    <w:p w14:paraId="3A2D8CF8" w14:textId="77777777" w:rsidR="00205F28" w:rsidRPr="00205F28" w:rsidRDefault="00205F28" w:rsidP="001545BB">
      <w:pPr>
        <w:spacing w:line="330" w:lineRule="exact"/>
        <w:rPr>
          <w:rFonts w:ascii="Garamond" w:hAnsi="Garamond"/>
          <w:szCs w:val="24"/>
        </w:rPr>
      </w:pPr>
    </w:p>
    <w:sectPr w:rsidR="00205F28" w:rsidRPr="00205F28" w:rsidSect="00DF449B">
      <w:headerReference w:type="default" r:id="rId10"/>
      <w:footerReference w:type="default" r:id="rId11"/>
      <w:headerReference w:type="first" r:id="rId12"/>
      <w:footerReference w:type="first" r:id="rId13"/>
      <w:pgSz w:w="12240" w:h="15840" w:code="1"/>
      <w:pgMar w:top="3326" w:right="1440" w:bottom="1440" w:left="907" w:header="1267" w:footer="44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34618" w14:textId="77777777" w:rsidR="00E56176" w:rsidRDefault="00E56176">
      <w:r>
        <w:separator/>
      </w:r>
    </w:p>
  </w:endnote>
  <w:endnote w:type="continuationSeparator" w:id="0">
    <w:p w14:paraId="0F10BB9E" w14:textId="77777777" w:rsidR="00E56176" w:rsidRDefault="00E56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Garamond-Regular">
    <w:altName w:val="Times New Roman"/>
    <w:panose1 w:val="00000000000000000000"/>
    <w:charset w:val="4D"/>
    <w:family w:val="auto"/>
    <w:notTrueType/>
    <w:pitch w:val="default"/>
    <w:sig w:usb0="03000000" w:usb1="00000000" w:usb2="00000000" w:usb3="00000000" w:csb0="00000001" w:csb1="00000000"/>
  </w:font>
  <w:font w:name="HelveticaLTStd-Blk">
    <w:panose1 w:val="00000000000000000000"/>
    <w:charset w:val="4D"/>
    <w:family w:val="swiss"/>
    <w:notTrueType/>
    <w:pitch w:val="variable"/>
    <w:sig w:usb0="00000003" w:usb1="00000000" w:usb2="00000000" w:usb3="00000000" w:csb0="00000001" w:csb1="00000000"/>
  </w:font>
  <w:font w:name="HelveticaLTStd-Roman">
    <w:panose1 w:val="00000000000000000000"/>
    <w:charset w:val="4D"/>
    <w:family w:val="swiss"/>
    <w:notTrueType/>
    <w:pitch w:val="variable"/>
    <w:sig w:usb0="00000203" w:usb1="00000000" w:usb2="00000000" w:usb3="00000000" w:csb0="00000005" w:csb1="00000000"/>
  </w:font>
  <w:font w:name="Minion Pro">
    <w:charset w:val="00"/>
    <w:family w:val="roman"/>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947B2" w14:textId="77777777" w:rsidR="00DF449B" w:rsidRDefault="00E56176" w:rsidP="00DF449B">
    <w:pPr>
      <w:pStyle w:val="Footer"/>
      <w:tabs>
        <w:tab w:val="clear" w:pos="4320"/>
        <w:tab w:val="clear" w:pos="8640"/>
        <w:tab w:val="left" w:pos="3504"/>
        <w:tab w:val="center" w:pos="4493"/>
        <w:tab w:val="left" w:pos="6446"/>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BE8BC" w14:textId="77777777" w:rsidR="004139D2" w:rsidRDefault="004139D2" w:rsidP="004139D2">
    <w:pPr>
      <w:pStyle w:val="BasicParagraph"/>
      <w:ind w:right="-7"/>
      <w:jc w:val="center"/>
      <w:rPr>
        <w:rFonts w:ascii="Arial" w:hAnsi="Arial" w:cs="Arial"/>
        <w:color w:val="6F6F6E"/>
        <w:sz w:val="13"/>
        <w:szCs w:val="13"/>
        <w:lang w:val="en-US"/>
      </w:rPr>
    </w:pPr>
    <w:r>
      <w:rPr>
        <w:rFonts w:ascii="Arial" w:hAnsi="Arial" w:cs="Arial"/>
        <w:noProof/>
        <w:color w:val="6F6F6E"/>
        <w:sz w:val="13"/>
        <w:szCs w:val="13"/>
        <w:lang w:val="en-US"/>
      </w:rPr>
      <mc:AlternateContent>
        <mc:Choice Requires="wps">
          <w:drawing>
            <wp:anchor distT="0" distB="0" distL="114300" distR="114300" simplePos="0" relativeHeight="251659264" behindDoc="0" locked="0" layoutInCell="1" allowOverlap="1" wp14:anchorId="7D4FDC7C" wp14:editId="7BCA6F30">
              <wp:simplePos x="0" y="0"/>
              <wp:positionH relativeFrom="column">
                <wp:posOffset>-25339</wp:posOffset>
              </wp:positionH>
              <wp:positionV relativeFrom="paragraph">
                <wp:posOffset>50370</wp:posOffset>
              </wp:positionV>
              <wp:extent cx="6272981" cy="9832"/>
              <wp:effectExtent l="0" t="12700" r="26670" b="28575"/>
              <wp:wrapNone/>
              <wp:docPr id="5" name="Straight Connector 5"/>
              <wp:cNvGraphicFramePr/>
              <a:graphic xmlns:a="http://schemas.openxmlformats.org/drawingml/2006/main">
                <a:graphicData uri="http://schemas.microsoft.com/office/word/2010/wordprocessingShape">
                  <wps:wsp>
                    <wps:cNvCnPr/>
                    <wps:spPr>
                      <a:xfrm>
                        <a:off x="0" y="0"/>
                        <a:ext cx="6272981" cy="9832"/>
                      </a:xfrm>
                      <a:prstGeom prst="line">
                        <a:avLst/>
                      </a:prstGeom>
                      <a:ln w="41275">
                        <a:solidFill>
                          <a:srgbClr val="6D122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D9288F"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3.95pt" to="491.9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" strokecolor="#6d1226" strokeweight="3.25pt">
              <v:stroke joinstyle="miter"/>
            </v:line>
          </w:pict>
        </mc:Fallback>
      </mc:AlternateContent>
    </w:r>
  </w:p>
  <w:p w14:paraId="72AC6117" w14:textId="77777777" w:rsidR="004139D2" w:rsidRDefault="004139D2" w:rsidP="004139D2">
    <w:pPr>
      <w:pStyle w:val="BasicParagraph"/>
      <w:jc w:val="center"/>
      <w:rPr>
        <w:rFonts w:ascii="Arial" w:hAnsi="Arial" w:cs="Arial"/>
        <w:color w:val="6F6F6E"/>
        <w:sz w:val="13"/>
        <w:szCs w:val="13"/>
        <w:lang w:val="en-US"/>
      </w:rPr>
    </w:pPr>
  </w:p>
  <w:p w14:paraId="5A15A5AA" w14:textId="77777777" w:rsidR="004139D2" w:rsidRDefault="004139D2" w:rsidP="004139D2">
    <w:pPr>
      <w:pStyle w:val="BasicParagraph"/>
      <w:jc w:val="center"/>
      <w:rPr>
        <w:rFonts w:ascii="Arial" w:hAnsi="Arial" w:cs="Arial"/>
        <w:color w:val="6F6F6E"/>
        <w:sz w:val="13"/>
        <w:szCs w:val="13"/>
        <w:lang w:val="en-US"/>
      </w:rPr>
    </w:pPr>
    <w:r>
      <w:rPr>
        <w:rFonts w:ascii="Arial" w:hAnsi="Arial" w:cs="Arial"/>
        <w:noProof/>
        <w:color w:val="6F6F6E"/>
        <w:sz w:val="13"/>
        <w:szCs w:val="13"/>
        <w:lang w:val="en-US"/>
      </w:rPr>
      <w:drawing>
        <wp:inline distT="0" distB="0" distL="0" distR="0" wp14:anchorId="2018853E" wp14:editId="67BC584A">
          <wp:extent cx="1081548" cy="2288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KEFLIGHT maroon.png"/>
                  <pic:cNvPicPr/>
                </pic:nvPicPr>
                <pic:blipFill>
                  <a:blip r:embed="rId1">
                    <a:extLst>
                      <a:ext uri="{28A0092B-C50C-407E-A947-70E740481C1C}">
                        <a14:useLocalDpi xmlns:a14="http://schemas.microsoft.com/office/drawing/2010/main" val="0"/>
                      </a:ext>
                    </a:extLst>
                  </a:blip>
                  <a:stretch>
                    <a:fillRect/>
                  </a:stretch>
                </pic:blipFill>
                <pic:spPr>
                  <a:xfrm>
                    <a:off x="0" y="0"/>
                    <a:ext cx="1327830" cy="280921"/>
                  </a:xfrm>
                  <a:prstGeom prst="rect">
                    <a:avLst/>
                  </a:prstGeom>
                </pic:spPr>
              </pic:pic>
            </a:graphicData>
          </a:graphic>
        </wp:inline>
      </w:drawing>
    </w:r>
  </w:p>
  <w:p w14:paraId="0B8163C5" w14:textId="77777777" w:rsidR="004139D2" w:rsidRDefault="004139D2" w:rsidP="004139D2">
    <w:pPr>
      <w:pStyle w:val="BasicParagraph"/>
      <w:jc w:val="center"/>
      <w:rPr>
        <w:rFonts w:ascii="Arial" w:hAnsi="Arial" w:cs="Arial"/>
        <w:color w:val="6F6F6E"/>
        <w:sz w:val="13"/>
        <w:szCs w:val="13"/>
        <w:lang w:val="en-US"/>
      </w:rPr>
    </w:pPr>
  </w:p>
  <w:p w14:paraId="7DDD3D73" w14:textId="77777777" w:rsidR="004139D2" w:rsidRPr="004139D2" w:rsidRDefault="004139D2" w:rsidP="004139D2">
    <w:pPr>
      <w:pStyle w:val="BasicParagraph"/>
      <w:jc w:val="center"/>
      <w:rPr>
        <w:rFonts w:ascii="Arial" w:hAnsi="Arial" w:cs="Arial"/>
        <w:color w:val="6F6F6E"/>
        <w:sz w:val="13"/>
        <w:szCs w:val="13"/>
        <w:lang w:val="en-US"/>
      </w:rPr>
    </w:pPr>
    <w:r w:rsidRPr="004139D2">
      <w:rPr>
        <w:rFonts w:ascii="Arial" w:hAnsi="Arial" w:cs="Arial"/>
        <w:color w:val="6F6F6E"/>
        <w:sz w:val="13"/>
        <w:szCs w:val="13"/>
        <w:lang w:val="en-US"/>
      </w:rPr>
      <w:t>ULM is a member of the University of Louisiana System • AA/EOE</w:t>
    </w:r>
  </w:p>
  <w:p w14:paraId="2B8B7085" w14:textId="77777777" w:rsidR="00DF449B" w:rsidRPr="004139D2" w:rsidRDefault="001545BB" w:rsidP="00413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0B595" w14:textId="77777777" w:rsidR="00E56176" w:rsidRDefault="00E56176">
      <w:r>
        <w:separator/>
      </w:r>
    </w:p>
  </w:footnote>
  <w:footnote w:type="continuationSeparator" w:id="0">
    <w:p w14:paraId="3E49F360" w14:textId="77777777" w:rsidR="00E56176" w:rsidRDefault="00E56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2EC8E" w14:textId="77777777" w:rsidR="00DF449B" w:rsidRDefault="001545BB" w:rsidP="00DF449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EEDA8" w14:textId="77777777" w:rsidR="00DF449B" w:rsidRDefault="004139D2" w:rsidP="004139D2">
    <w:pPr>
      <w:spacing w:before="40"/>
      <w:ind w:right="-7"/>
      <w:rPr>
        <w:rFonts w:ascii="Arial" w:hAnsi="Arial" w:cs="Arial"/>
        <w:color w:val="9E7E38"/>
        <w:sz w:val="14"/>
        <w:szCs w:val="14"/>
      </w:rPr>
    </w:pPr>
    <w:r w:rsidRPr="004139D2">
      <w:rPr>
        <w:noProof/>
        <w:color w:val="9E7E38"/>
        <w:sz w:val="14"/>
        <w:szCs w:val="14"/>
      </w:rPr>
      <w:drawing>
        <wp:anchor distT="0" distB="0" distL="114300" distR="114300" simplePos="0" relativeHeight="251658240" behindDoc="1" locked="0" layoutInCell="1" allowOverlap="1" wp14:anchorId="7FD9F59E" wp14:editId="67B09BA4">
          <wp:simplePos x="0" y="0"/>
          <wp:positionH relativeFrom="column">
            <wp:posOffset>-54610</wp:posOffset>
          </wp:positionH>
          <wp:positionV relativeFrom="paragraph">
            <wp:posOffset>-175608</wp:posOffset>
          </wp:positionV>
          <wp:extent cx="6380541" cy="116956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Letterhead.png"/>
                  <pic:cNvPicPr/>
                </pic:nvPicPr>
                <pic:blipFill rotWithShape="1">
                  <a:blip r:embed="rId1">
                    <a:extLst>
                      <a:ext uri="{28A0092B-C50C-407E-A947-70E740481C1C}">
                        <a14:useLocalDpi xmlns:a14="http://schemas.microsoft.com/office/drawing/2010/main" val="0"/>
                      </a:ext>
                    </a:extLst>
                  </a:blip>
                  <a:srcRect l="5120" t="5259" r="5093" b="81972"/>
                  <a:stretch/>
                </pic:blipFill>
                <pic:spPr bwMode="auto">
                  <a:xfrm>
                    <a:off x="0" y="0"/>
                    <a:ext cx="6380541" cy="11695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703A3E" w14:textId="77777777" w:rsidR="004139D2" w:rsidRPr="004139D2" w:rsidRDefault="00205F28" w:rsidP="004139D2">
    <w:pPr>
      <w:spacing w:before="40" w:line="276" w:lineRule="auto"/>
      <w:ind w:left="1440"/>
      <w:jc w:val="center"/>
      <w:rPr>
        <w:b/>
        <w:color w:val="FFFFFF" w:themeColor="background1"/>
        <w:sz w:val="22"/>
        <w:szCs w:val="22"/>
      </w:rPr>
    </w:pPr>
    <w:r>
      <w:rPr>
        <w:b/>
        <w:color w:val="FFFFFF" w:themeColor="background1"/>
        <w:sz w:val="22"/>
        <w:szCs w:val="22"/>
      </w:rPr>
      <w:t>Faculty &amp; Staff Development Center | Academic Affairs</w:t>
    </w:r>
  </w:p>
  <w:p w14:paraId="3377523D" w14:textId="77777777" w:rsidR="004139D2" w:rsidRPr="004139D2" w:rsidRDefault="00205F28" w:rsidP="004139D2">
    <w:pPr>
      <w:spacing w:before="40" w:line="276" w:lineRule="auto"/>
      <w:ind w:left="1440"/>
      <w:jc w:val="center"/>
      <w:rPr>
        <w:color w:val="FFFFFF" w:themeColor="background1"/>
        <w:sz w:val="16"/>
        <w:szCs w:val="16"/>
      </w:rPr>
    </w:pPr>
    <w:r>
      <w:rPr>
        <w:color w:val="FFFFFF" w:themeColor="background1"/>
        <w:sz w:val="16"/>
        <w:szCs w:val="16"/>
      </w:rPr>
      <w:t>Library 644</w:t>
    </w:r>
    <w:r w:rsidR="004139D2" w:rsidRPr="004139D2">
      <w:rPr>
        <w:color w:val="FFFFFF" w:themeColor="background1"/>
        <w:sz w:val="16"/>
        <w:szCs w:val="16"/>
      </w:rPr>
      <w:t xml:space="preserve"> | 700 University Avenue | Monroe, LA 71209</w:t>
    </w:r>
  </w:p>
  <w:p w14:paraId="039AAF6D" w14:textId="77777777" w:rsidR="004139D2" w:rsidRPr="004139D2" w:rsidRDefault="00205F28" w:rsidP="004139D2">
    <w:pPr>
      <w:spacing w:before="40" w:line="276" w:lineRule="auto"/>
      <w:ind w:left="1440"/>
      <w:jc w:val="center"/>
      <w:rPr>
        <w:color w:val="FFFFFF" w:themeColor="background1"/>
        <w:sz w:val="16"/>
        <w:szCs w:val="16"/>
      </w:rPr>
    </w:pPr>
    <w:r>
      <w:rPr>
        <w:color w:val="FFFFFF" w:themeColor="background1"/>
        <w:sz w:val="16"/>
        <w:szCs w:val="16"/>
      </w:rPr>
      <w:t>318-342-1906</w:t>
    </w:r>
    <w:r w:rsidR="004139D2">
      <w:rPr>
        <w:color w:val="FFFFFF" w:themeColor="background1"/>
        <w:sz w:val="16"/>
        <w:szCs w:val="16"/>
      </w:rPr>
      <w:t xml:space="preserve"> | </w:t>
    </w:r>
    <w:r>
      <w:rPr>
        <w:color w:val="FFFFFF" w:themeColor="background1"/>
        <w:sz w:val="16"/>
        <w:szCs w:val="16"/>
      </w:rPr>
      <w:t>abailey@ulm.edu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F6A8278"/>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077"/>
    <w:rsid w:val="00084077"/>
    <w:rsid w:val="001545BB"/>
    <w:rsid w:val="00205F28"/>
    <w:rsid w:val="003C7672"/>
    <w:rsid w:val="004139D2"/>
    <w:rsid w:val="00671DA3"/>
    <w:rsid w:val="00715E14"/>
    <w:rsid w:val="00B445CE"/>
    <w:rsid w:val="00D274A9"/>
    <w:rsid w:val="00E56176"/>
    <w:rsid w:val="00EC4581"/>
    <w:rsid w:val="00F15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A1CDE51"/>
  <w15:chartTrackingRefBased/>
  <w15:docId w15:val="{272B7084-AE9E-1745-BF88-B6DE4A9E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0pt">
    <w:name w:val="•body-10pt"/>
    <w:basedOn w:val="Normal"/>
    <w:rsid w:val="00084077"/>
    <w:pPr>
      <w:widowControl w:val="0"/>
      <w:tabs>
        <w:tab w:val="left" w:pos="1100"/>
      </w:tabs>
      <w:suppressAutoHyphens/>
      <w:autoSpaceDE w:val="0"/>
      <w:autoSpaceDN w:val="0"/>
      <w:adjustRightInd w:val="0"/>
      <w:spacing w:before="180" w:after="90" w:line="400" w:lineRule="atLeast"/>
      <w:jc w:val="center"/>
      <w:textAlignment w:val="center"/>
    </w:pPr>
    <w:rPr>
      <w:rFonts w:ascii="AGaramond-Regular" w:hAnsi="AGaramond-Regular"/>
      <w:color w:val="000000"/>
      <w:spacing w:val="2"/>
      <w:sz w:val="21"/>
      <w:szCs w:val="21"/>
    </w:rPr>
  </w:style>
  <w:style w:type="paragraph" w:styleId="Header">
    <w:name w:val="header"/>
    <w:basedOn w:val="Normal"/>
    <w:rsid w:val="00084077"/>
    <w:pPr>
      <w:tabs>
        <w:tab w:val="center" w:pos="4320"/>
        <w:tab w:val="right" w:pos="8640"/>
      </w:tabs>
    </w:pPr>
  </w:style>
  <w:style w:type="paragraph" w:styleId="Footer">
    <w:name w:val="footer"/>
    <w:basedOn w:val="Normal"/>
    <w:semiHidden/>
    <w:rsid w:val="00084077"/>
    <w:pPr>
      <w:tabs>
        <w:tab w:val="center" w:pos="4320"/>
        <w:tab w:val="right" w:pos="8640"/>
      </w:tabs>
    </w:pPr>
  </w:style>
  <w:style w:type="paragraph" w:styleId="ListBullet">
    <w:name w:val="List Bullet"/>
    <w:basedOn w:val="Normal"/>
    <w:autoRedefine/>
    <w:rsid w:val="00EA109C"/>
    <w:pPr>
      <w:numPr>
        <w:numId w:val="1"/>
      </w:numPr>
    </w:pPr>
  </w:style>
  <w:style w:type="paragraph" w:customStyle="1" w:styleId="Company">
    <w:name w:val="Company"/>
    <w:basedOn w:val="Normal"/>
    <w:rsid w:val="00EA109C"/>
    <w:pPr>
      <w:widowControl w:val="0"/>
      <w:suppressAutoHyphens/>
      <w:autoSpaceDE w:val="0"/>
      <w:autoSpaceDN w:val="0"/>
      <w:adjustRightInd w:val="0"/>
      <w:spacing w:line="180" w:lineRule="atLeast"/>
      <w:textAlignment w:val="center"/>
    </w:pPr>
    <w:rPr>
      <w:rFonts w:ascii="HelveticaLTStd-Blk" w:hAnsi="HelveticaLTStd-Blk"/>
      <w:color w:val="000000"/>
      <w:sz w:val="14"/>
      <w:szCs w:val="14"/>
    </w:rPr>
  </w:style>
  <w:style w:type="paragraph" w:customStyle="1" w:styleId="Address">
    <w:name w:val="Address"/>
    <w:basedOn w:val="Normal"/>
    <w:rsid w:val="00EA109C"/>
    <w:pPr>
      <w:widowControl w:val="0"/>
      <w:suppressAutoHyphens/>
      <w:autoSpaceDE w:val="0"/>
      <w:autoSpaceDN w:val="0"/>
      <w:adjustRightInd w:val="0"/>
      <w:spacing w:line="180" w:lineRule="atLeast"/>
      <w:textAlignment w:val="center"/>
    </w:pPr>
    <w:rPr>
      <w:rFonts w:ascii="HelveticaLTStd-Roman" w:hAnsi="HelveticaLTStd-Roman"/>
      <w:color w:val="000000"/>
      <w:sz w:val="14"/>
      <w:szCs w:val="14"/>
    </w:rPr>
  </w:style>
  <w:style w:type="character" w:customStyle="1" w:styleId="Numberscaps">
    <w:name w:val="Numbers/caps"/>
    <w:rsid w:val="00EA109C"/>
    <w:rPr>
      <w:sz w:val="13"/>
      <w:szCs w:val="13"/>
    </w:rPr>
  </w:style>
  <w:style w:type="character" w:styleId="Hyperlink">
    <w:name w:val="Hyperlink"/>
    <w:basedOn w:val="DefaultParagraphFont"/>
    <w:rsid w:val="00EA109C"/>
    <w:rPr>
      <w:color w:val="0000FF"/>
      <w:u w:val="single"/>
    </w:rPr>
  </w:style>
  <w:style w:type="paragraph" w:customStyle="1" w:styleId="BasicParagraph">
    <w:name w:val="[Basic Paragraph]"/>
    <w:basedOn w:val="Normal"/>
    <w:uiPriority w:val="99"/>
    <w:rsid w:val="004139D2"/>
    <w:pPr>
      <w:autoSpaceDE w:val="0"/>
      <w:autoSpaceDN w:val="0"/>
      <w:adjustRightInd w:val="0"/>
      <w:spacing w:line="288" w:lineRule="auto"/>
      <w:textAlignment w:val="center"/>
    </w:pPr>
    <w:rPr>
      <w:rFonts w:ascii="Minion Pro" w:hAnsi="Minion Pro" w:cs="Minion Pro"/>
      <w:color w:val="000000"/>
      <w:szCs w:val="24"/>
      <w:lang w:val="en-GB"/>
    </w:rPr>
  </w:style>
  <w:style w:type="table" w:styleId="GridTable5Dark-Accent2">
    <w:name w:val="Grid Table 5 Dark Accent 2"/>
    <w:basedOn w:val="TableNormal"/>
    <w:uiPriority w:val="50"/>
    <w:rsid w:val="00205F28"/>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1085A430F6A44A5A58EE3EB50587C" ma:contentTypeVersion="2" ma:contentTypeDescription="Create a new document." ma:contentTypeScope="" ma:versionID="718dc6f980adbbf0b4dfb4e7f2c1461d">
  <xsd:schema xmlns:xsd="http://www.w3.org/2001/XMLSchema" xmlns:xs="http://www.w3.org/2001/XMLSchema" xmlns:p="http://schemas.microsoft.com/office/2006/metadata/properties" xmlns:ns3="94744bd9-c9f7-42ca-a964-337648450aea" targetNamespace="http://schemas.microsoft.com/office/2006/metadata/properties" ma:root="true" ma:fieldsID="b75f4fe732df82fd9213efeda785532f" ns3:_="">
    <xsd:import namespace="94744bd9-c9f7-42ca-a964-337648450ae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744bd9-c9f7-42ca-a964-337648450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5074E9-1E01-4C6B-8177-902E62BF8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744bd9-c9f7-42ca-a964-337648450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E454B-B7D5-4973-966C-59452E215089}">
  <ds:schemaRefs>
    <ds:schemaRef ds:uri="http://schemas.microsoft.com/sharepoint/v3/contenttype/forms"/>
  </ds:schemaRefs>
</ds:datastoreItem>
</file>

<file path=customXml/itemProps3.xml><?xml version="1.0" encoding="utf-8"?>
<ds:datastoreItem xmlns:ds="http://schemas.openxmlformats.org/officeDocument/2006/customXml" ds:itemID="{A359FB23-60EC-4289-8D9B-8678AE5EA5C0}">
  <ds:schemaRefs>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94744bd9-c9f7-42ca-a964-337648450ae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1</Pages>
  <Words>311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ULM Letterhead Template</vt:lpstr>
    </vt:vector>
  </TitlesOfParts>
  <Manager/>
  <Company>University of Louisiana Monroe</Company>
  <LinksUpToDate>false</LinksUpToDate>
  <CharactersWithSpaces>2023</CharactersWithSpaces>
  <SharedDoc>false</SharedDoc>
  <HyperlinkBase/>
  <HLinks>
    <vt:vector size="6" baseType="variant">
      <vt:variant>
        <vt:i4>7929945</vt:i4>
      </vt:variant>
      <vt:variant>
        <vt:i4>2450</vt:i4>
      </vt:variant>
      <vt:variant>
        <vt:i4>1025</vt:i4>
      </vt:variant>
      <vt:variant>
        <vt:i4>1</vt:i4>
      </vt:variant>
      <vt:variant>
        <vt:lpwstr>WFU_Univ_H_RGB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ULM Letterhead Template</dc:title>
  <dc:subject/>
  <dc:creator>Srdjan Marjanovic</dc:creator>
  <cp:keywords>ULM, The University of Louisiana Monroe, Letterhead,</cp:keywords>
  <dc:description>Direct substitution for official fonts are:
Garamond = Times New Roman
Univers = Arial</dc:description>
  <cp:lastModifiedBy>Allison Bailey</cp:lastModifiedBy>
  <cp:revision>5</cp:revision>
  <cp:lastPrinted>2023-05-03T13:42:00Z</cp:lastPrinted>
  <dcterms:created xsi:type="dcterms:W3CDTF">2023-05-03T15:59:00Z</dcterms:created>
  <dcterms:modified xsi:type="dcterms:W3CDTF">2023-05-04T15:00:00Z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0x010100AB31085A430F6A44A5A58EE3EB50587C</vt:lpwstr>
  </property>
</Properties>
</file>